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4" w:rsidRDefault="00BD0434" w:rsidP="00BD0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8Ct00"/>
          <w:sz w:val="36"/>
          <w:szCs w:val="36"/>
        </w:rPr>
      </w:pPr>
      <w:r>
        <w:rPr>
          <w:noProof/>
          <w:lang w:eastAsia="pt-PT"/>
        </w:rPr>
        <w:drawing>
          <wp:inline distT="0" distB="0" distL="0" distR="0">
            <wp:extent cx="1599574" cy="393469"/>
            <wp:effectExtent l="19050" t="0" r="626" b="0"/>
            <wp:docPr id="1" name="Imagem 1" descr="https://www.gdbpi.pt/img/logos/nov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dbpi.pt/img/logos/novo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06" cy="39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34" w:rsidRDefault="00712834" w:rsidP="005251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T18Ct00"/>
          <w:sz w:val="36"/>
          <w:szCs w:val="36"/>
        </w:rPr>
      </w:pPr>
    </w:p>
    <w:p w:rsidR="00227D89" w:rsidRPr="005251B8" w:rsidRDefault="005251B8" w:rsidP="005251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T18Ct00"/>
          <w:sz w:val="36"/>
          <w:szCs w:val="36"/>
        </w:rPr>
      </w:pPr>
      <w:r>
        <w:rPr>
          <w:rFonts w:asciiTheme="majorHAnsi" w:hAnsiTheme="majorHAnsi" w:cs="TT18Ct00"/>
          <w:sz w:val="36"/>
          <w:szCs w:val="36"/>
        </w:rPr>
        <w:t xml:space="preserve">             </w:t>
      </w:r>
      <w:r w:rsidR="00227D89" w:rsidRPr="005251B8">
        <w:rPr>
          <w:rFonts w:asciiTheme="majorHAnsi" w:hAnsiTheme="majorHAnsi" w:cs="TT18Ct00"/>
          <w:sz w:val="36"/>
          <w:szCs w:val="36"/>
        </w:rPr>
        <w:t>Regulamento do Torneio de Ténis “</w:t>
      </w:r>
      <w:r w:rsidR="00771F52">
        <w:rPr>
          <w:rFonts w:asciiTheme="majorHAnsi" w:hAnsiTheme="majorHAnsi" w:cs="TT18Ct00"/>
          <w:sz w:val="36"/>
          <w:szCs w:val="36"/>
        </w:rPr>
        <w:t>Primavera</w:t>
      </w:r>
      <w:bookmarkStart w:id="0" w:name="_GoBack"/>
      <w:bookmarkEnd w:id="0"/>
      <w:r w:rsidR="00227D89" w:rsidRPr="005251B8">
        <w:rPr>
          <w:rFonts w:asciiTheme="majorHAnsi" w:hAnsiTheme="majorHAnsi" w:cs="TT18Ct00"/>
          <w:sz w:val="36"/>
          <w:szCs w:val="36"/>
        </w:rPr>
        <w:t xml:space="preserve"> 20</w:t>
      </w:r>
      <w:r w:rsidR="00771F52">
        <w:rPr>
          <w:rFonts w:asciiTheme="majorHAnsi" w:hAnsiTheme="majorHAnsi" w:cs="TT18Ct00"/>
          <w:sz w:val="36"/>
          <w:szCs w:val="36"/>
        </w:rPr>
        <w:t>2</w:t>
      </w:r>
      <w:r w:rsidR="00DF4FDB">
        <w:rPr>
          <w:rFonts w:asciiTheme="majorHAnsi" w:hAnsiTheme="majorHAnsi" w:cs="TT18Ct00"/>
          <w:sz w:val="36"/>
          <w:szCs w:val="36"/>
        </w:rPr>
        <w:t>3</w:t>
      </w:r>
      <w:r w:rsidR="00227D89" w:rsidRPr="005251B8">
        <w:rPr>
          <w:rFonts w:asciiTheme="majorHAnsi" w:hAnsiTheme="majorHAnsi" w:cs="TT18Ct00"/>
          <w:sz w:val="36"/>
          <w:szCs w:val="36"/>
        </w:rPr>
        <w:t>”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="TT18Ct00"/>
          <w:sz w:val="28"/>
          <w:szCs w:val="28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HAnsi" w:hAnsiTheme="majorHAnsi" w:cs="TT18Ct0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1.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 Torneio será disputado no Complexo de Ténis da Maia, em courts de terra batida.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2.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jogadores serão os juízes do encontro, mantendo as regras de boa conduta e respeito perante o oponente e a competição.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8C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3.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 xml:space="preserve">O torneio é composto por um </w:t>
      </w:r>
      <w:r w:rsidRPr="00227D89">
        <w:rPr>
          <w:rFonts w:asciiTheme="majorHAnsi" w:hAnsiTheme="majorHAnsi" w:cs="TT18Ct00"/>
          <w:sz w:val="26"/>
          <w:szCs w:val="26"/>
        </w:rPr>
        <w:t>Quadro de Singulares (Masculinos/Femininos)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ou no sistema de “Round </w:t>
      </w:r>
      <w:proofErr w:type="spellStart"/>
      <w:r w:rsidRPr="00227D89">
        <w:rPr>
          <w:rFonts w:asciiTheme="majorHAnsi" w:hAnsiTheme="majorHAnsi" w:cs="TT18Ct00"/>
          <w:b w:val="0"/>
          <w:sz w:val="26"/>
          <w:szCs w:val="26"/>
        </w:rPr>
        <w:t>Robin</w:t>
      </w:r>
      <w:proofErr w:type="spellEnd"/>
      <w:r w:rsidRPr="00227D89">
        <w:rPr>
          <w:rFonts w:asciiTheme="majorHAnsi" w:hAnsiTheme="majorHAnsi" w:cs="TT18Ct00"/>
          <w:b w:val="0"/>
          <w:sz w:val="26"/>
          <w:szCs w:val="26"/>
        </w:rPr>
        <w:t xml:space="preserve">” (grupos), </w:t>
      </w:r>
      <w:r w:rsidR="00A50FE5">
        <w:rPr>
          <w:rFonts w:asciiTheme="majorHAnsi" w:hAnsiTheme="majorHAnsi" w:cs="TT18Ct00"/>
          <w:b w:val="0"/>
          <w:sz w:val="26"/>
          <w:szCs w:val="26"/>
        </w:rPr>
        <w:t>consoante o nº de inscritos.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B7t00"/>
          <w:b w:val="0"/>
          <w:sz w:val="26"/>
          <w:szCs w:val="26"/>
        </w:rPr>
        <w:t>Caso haja disponibilidade dos participantes será possível efetuar alguns jogos de pares.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4.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 xml:space="preserve">No sorteio para o Quadro de Singulares e/ou “Round </w:t>
      </w:r>
      <w:proofErr w:type="spellStart"/>
      <w:r w:rsidRPr="00227D89">
        <w:rPr>
          <w:rFonts w:asciiTheme="majorHAnsi" w:hAnsiTheme="majorHAnsi" w:cs="TTB7t00"/>
          <w:b w:val="0"/>
          <w:sz w:val="26"/>
          <w:szCs w:val="26"/>
        </w:rPr>
        <w:t>Robin</w:t>
      </w:r>
      <w:proofErr w:type="spellEnd"/>
      <w:r w:rsidRPr="00227D89">
        <w:rPr>
          <w:rFonts w:asciiTheme="majorHAnsi" w:hAnsiTheme="majorHAnsi" w:cs="TTB7t00"/>
          <w:b w:val="0"/>
          <w:sz w:val="26"/>
          <w:szCs w:val="26"/>
        </w:rPr>
        <w:t>”, serão tidos em conta os resultados dos atletas em Torneios anteriores.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5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. </w:t>
      </w:r>
      <w:r w:rsidRPr="00227D89">
        <w:rPr>
          <w:rFonts w:asciiTheme="majorHAnsi" w:hAnsiTheme="majorHAnsi" w:cs="TTB7t00"/>
          <w:b w:val="0"/>
          <w:sz w:val="26"/>
          <w:szCs w:val="26"/>
        </w:rPr>
        <w:t>A não comparência até aos 15 minutos após a hora marcada para o jogo, implica a derrota nesse jogo.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6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. </w:t>
      </w:r>
      <w:r w:rsidRPr="00227D89">
        <w:rPr>
          <w:rFonts w:asciiTheme="majorHAnsi" w:hAnsiTheme="majorHAnsi" w:cs="TTB7t00"/>
          <w:b w:val="0"/>
          <w:sz w:val="26"/>
          <w:szCs w:val="26"/>
        </w:rPr>
        <w:t>O período de aquecimento não pode exceder os 10 minutos para que o jogo se faça dentro do horário definido.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7.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encontros durante o Torneio serão disputados à melhor de 3 partidas com “Tie-Break” em todas, com exceção da terceira partida, se necessária, que será disputada por um “</w:t>
      </w:r>
      <w:proofErr w:type="spellStart"/>
      <w:r w:rsidRPr="00227D89">
        <w:rPr>
          <w:rFonts w:asciiTheme="majorHAnsi" w:hAnsiTheme="majorHAnsi" w:cs="TTB7t00"/>
          <w:b w:val="0"/>
          <w:sz w:val="26"/>
          <w:szCs w:val="26"/>
        </w:rPr>
        <w:t>Super</w:t>
      </w:r>
      <w:proofErr w:type="spellEnd"/>
      <w:r w:rsidRPr="00227D89">
        <w:rPr>
          <w:rFonts w:asciiTheme="majorHAnsi" w:hAnsiTheme="majorHAnsi" w:cs="TTB7t00"/>
          <w:b w:val="0"/>
          <w:sz w:val="26"/>
          <w:szCs w:val="26"/>
        </w:rPr>
        <w:t xml:space="preserve"> Tie-Break” até aos 10 pontos.</w:t>
      </w:r>
      <w:r w:rsidR="00712834">
        <w:rPr>
          <w:rFonts w:asciiTheme="majorHAnsi" w:hAnsiTheme="majorHAnsi" w:cs="TTB7t00"/>
          <w:b w:val="0"/>
          <w:sz w:val="26"/>
          <w:szCs w:val="26"/>
        </w:rPr>
        <w:t xml:space="preserve"> Caso haja muitas inscrições</w:t>
      </w:r>
      <w:r w:rsidR="00B34165">
        <w:rPr>
          <w:rFonts w:asciiTheme="majorHAnsi" w:hAnsiTheme="majorHAnsi" w:cs="TTB7t00"/>
          <w:b w:val="0"/>
          <w:sz w:val="26"/>
          <w:szCs w:val="26"/>
        </w:rPr>
        <w:t>,</w:t>
      </w:r>
      <w:r w:rsidR="00712834">
        <w:rPr>
          <w:rFonts w:asciiTheme="majorHAnsi" w:hAnsiTheme="majorHAnsi" w:cs="TTB7t00"/>
          <w:b w:val="0"/>
          <w:sz w:val="26"/>
          <w:szCs w:val="26"/>
        </w:rPr>
        <w:t xml:space="preserve"> e no sentido de se efetuar o Torneio somente num fim de semana, a organização pode optar por “short-sets”.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8.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Os jogadores que perderem na 1ª ronda passam para outro quadro (</w:t>
      </w:r>
      <w:r w:rsidR="00712834">
        <w:rPr>
          <w:rFonts w:asciiTheme="majorHAnsi" w:hAnsiTheme="majorHAnsi" w:cs="TTB7t00"/>
          <w:b w:val="0"/>
          <w:sz w:val="26"/>
          <w:szCs w:val="26"/>
        </w:rPr>
        <w:t>quadro B</w:t>
      </w:r>
      <w:r w:rsidRPr="00227D89">
        <w:rPr>
          <w:rFonts w:asciiTheme="majorHAnsi" w:hAnsiTheme="majorHAnsi" w:cs="TTB7t00"/>
          <w:b w:val="0"/>
          <w:sz w:val="26"/>
          <w:szCs w:val="26"/>
        </w:rPr>
        <w:t>).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T18Ct00"/>
          <w:sz w:val="26"/>
          <w:szCs w:val="26"/>
        </w:rPr>
        <w:t>9.</w:t>
      </w:r>
      <w:r w:rsidRPr="00227D89">
        <w:rPr>
          <w:rFonts w:asciiTheme="majorHAnsi" w:hAnsiTheme="majorHAnsi" w:cs="TT18C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Serão decididos pela Organização, todos os casos não previstos por este Regulamento.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imes-Bold"/>
          <w:bCs/>
          <w:sz w:val="26"/>
          <w:szCs w:val="26"/>
        </w:rPr>
        <w:t>10.</w:t>
      </w:r>
      <w:r w:rsidRPr="00227D89">
        <w:rPr>
          <w:rFonts w:asciiTheme="majorHAnsi" w:hAnsiTheme="majorHAnsi" w:cs="Times-Bold"/>
          <w:b w:val="0"/>
          <w:bCs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A Organização reserva-se o direito de alterar o Regulamento no seu todo ou em parte, obrigando-se a comunicar a todos os jogadores as alterações introduzidas.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  <w:r w:rsidRPr="00227D89">
        <w:rPr>
          <w:rFonts w:asciiTheme="majorHAnsi" w:hAnsiTheme="majorHAnsi" w:cs="Times-Bold"/>
          <w:bCs/>
          <w:sz w:val="26"/>
          <w:szCs w:val="26"/>
        </w:rPr>
        <w:t>11.</w:t>
      </w:r>
      <w:r w:rsidRPr="00227D89">
        <w:rPr>
          <w:rFonts w:asciiTheme="majorHAnsi" w:hAnsiTheme="majorHAnsi" w:cs="Times-Bold"/>
          <w:b w:val="0"/>
          <w:bCs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A Organização está disponível para responder a qualquer questão que entendam colocar e apreciará todas as dúvidas e reclamações que lhe forem apresentadas,</w:t>
      </w:r>
      <w:r w:rsidR="00712834">
        <w:rPr>
          <w:rFonts w:asciiTheme="majorHAnsi" w:hAnsiTheme="majorHAnsi" w:cs="TTB7t00"/>
          <w:b w:val="0"/>
          <w:sz w:val="26"/>
          <w:szCs w:val="26"/>
        </w:rPr>
        <w:t xml:space="preserve"> </w:t>
      </w:r>
      <w:r w:rsidRPr="00227D89">
        <w:rPr>
          <w:rFonts w:asciiTheme="majorHAnsi" w:hAnsiTheme="majorHAnsi" w:cs="TTB7t00"/>
          <w:b w:val="0"/>
          <w:sz w:val="26"/>
          <w:szCs w:val="26"/>
        </w:rPr>
        <w:t>sendo soberanas as suas decisões.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6"/>
          <w:szCs w:val="26"/>
        </w:rPr>
      </w:pPr>
    </w:p>
    <w:p w:rsid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sz w:val="24"/>
          <w:szCs w:val="24"/>
        </w:rPr>
      </w:pPr>
      <w:r w:rsidRPr="00227D89">
        <w:rPr>
          <w:rFonts w:asciiTheme="majorHAnsi" w:hAnsiTheme="majorHAnsi" w:cs="TT18Ct00"/>
          <w:sz w:val="24"/>
          <w:szCs w:val="24"/>
        </w:rPr>
        <w:t>Responsáveis pelo Torneio</w:t>
      </w:r>
      <w:r w:rsidRPr="00227D89">
        <w:rPr>
          <w:rFonts w:asciiTheme="majorHAnsi" w:hAnsiTheme="majorHAnsi" w:cs="TTB7t00"/>
          <w:sz w:val="24"/>
          <w:szCs w:val="24"/>
        </w:rPr>
        <w:t>: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  <w:r w:rsidRPr="00227D89">
        <w:rPr>
          <w:rFonts w:asciiTheme="majorHAnsi" w:hAnsiTheme="majorHAnsi" w:cs="TTB7t00"/>
          <w:b w:val="0"/>
          <w:sz w:val="24"/>
          <w:szCs w:val="24"/>
        </w:rPr>
        <w:t>José Manuel Caldas</w:t>
      </w:r>
    </w:p>
    <w:p w:rsidR="00227D89" w:rsidRPr="00227D89" w:rsidRDefault="00227D89" w:rsidP="00227D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B7t00"/>
          <w:b w:val="0"/>
          <w:sz w:val="24"/>
          <w:szCs w:val="24"/>
        </w:rPr>
      </w:pPr>
      <w:r w:rsidRPr="00227D89">
        <w:rPr>
          <w:rFonts w:asciiTheme="majorHAnsi" w:hAnsiTheme="majorHAnsi" w:cs="TTB7t00"/>
          <w:b w:val="0"/>
          <w:sz w:val="24"/>
          <w:szCs w:val="24"/>
        </w:rPr>
        <w:t>António Carlos Rocha</w:t>
      </w:r>
    </w:p>
    <w:sectPr w:rsidR="00227D89" w:rsidRPr="00227D89" w:rsidSect="00227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8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27D89"/>
    <w:rsid w:val="001953F2"/>
    <w:rsid w:val="00227D89"/>
    <w:rsid w:val="002B1D78"/>
    <w:rsid w:val="005251B8"/>
    <w:rsid w:val="00712834"/>
    <w:rsid w:val="00771F52"/>
    <w:rsid w:val="007B6AD8"/>
    <w:rsid w:val="0085537F"/>
    <w:rsid w:val="00883569"/>
    <w:rsid w:val="00A50FE5"/>
    <w:rsid w:val="00B34165"/>
    <w:rsid w:val="00B441CD"/>
    <w:rsid w:val="00BD0434"/>
    <w:rsid w:val="00DE7E28"/>
    <w:rsid w:val="00D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D8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7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Carlos Rocha (BPI)</dc:creator>
  <cp:lastModifiedBy>António Rocha</cp:lastModifiedBy>
  <cp:revision>2</cp:revision>
  <dcterms:created xsi:type="dcterms:W3CDTF">2023-03-23T17:22:00Z</dcterms:created>
  <dcterms:modified xsi:type="dcterms:W3CDTF">2023-03-23T17:22:00Z</dcterms:modified>
</cp:coreProperties>
</file>