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3FB" w:rsidRPr="00A82583" w:rsidRDefault="009843FB" w:rsidP="00A82583">
      <w:pPr>
        <w:pStyle w:val="Default"/>
        <w:rPr>
          <w:rFonts w:ascii="Trebuchet MS" w:hAnsi="Trebuchet MS"/>
          <w:b/>
          <w:sz w:val="28"/>
          <w:szCs w:val="28"/>
        </w:rPr>
      </w:pPr>
    </w:p>
    <w:p w:rsidR="00852946" w:rsidRPr="0012726A" w:rsidRDefault="009843FB" w:rsidP="00A82583">
      <w:pPr>
        <w:jc w:val="center"/>
        <w:rPr>
          <w:rStyle w:val="A0"/>
          <w:rFonts w:ascii="Trebuchet MS" w:hAnsi="Trebuchet MS"/>
        </w:rPr>
      </w:pPr>
      <w:r w:rsidRPr="0012726A">
        <w:rPr>
          <w:rStyle w:val="A0"/>
          <w:rFonts w:ascii="Trebuchet MS" w:hAnsi="Trebuchet MS"/>
        </w:rPr>
        <w:t>Condições Gerais</w:t>
      </w:r>
    </w:p>
    <w:p w:rsidR="009843FB" w:rsidRPr="009843FB" w:rsidRDefault="009843FB" w:rsidP="00A82583">
      <w:pPr>
        <w:autoSpaceDE w:val="0"/>
        <w:autoSpaceDN w:val="0"/>
        <w:adjustRightInd w:val="0"/>
        <w:spacing w:after="0" w:line="240" w:lineRule="auto"/>
        <w:jc w:val="both"/>
        <w:rPr>
          <w:rFonts w:ascii="Trebuchet MS" w:hAnsi="Trebuchet MS" w:cs="Graphik Light"/>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O presente programa/ catálogo é o documento informativo no qual se inserem as presentes condições gerais, dele fazendo parte integrante e que constituem, na ausência de documento autónomo o contrato de viagem, </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A presente informação é vinculativa para a agência salvo se cumulativamente: </w:t>
      </w:r>
    </w:p>
    <w:p w:rsidR="009843FB" w:rsidRPr="00A82583" w:rsidRDefault="009843FB" w:rsidP="00A82583">
      <w:pPr>
        <w:pStyle w:val="PargrafodaLista"/>
        <w:numPr>
          <w:ilvl w:val="0"/>
          <w:numId w:val="2"/>
        </w:numPr>
        <w:autoSpaceDE w:val="0"/>
        <w:autoSpaceDN w:val="0"/>
        <w:adjustRightInd w:val="0"/>
        <w:spacing w:after="0" w:line="240" w:lineRule="auto"/>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O programa o prever expressamente; </w:t>
      </w:r>
    </w:p>
    <w:p w:rsidR="009843FB" w:rsidRPr="00A82583" w:rsidRDefault="009843FB" w:rsidP="00A82583">
      <w:pPr>
        <w:pStyle w:val="PargrafodaLista"/>
        <w:numPr>
          <w:ilvl w:val="0"/>
          <w:numId w:val="2"/>
        </w:numPr>
        <w:autoSpaceDE w:val="0"/>
        <w:autoSpaceDN w:val="0"/>
        <w:adjustRightInd w:val="0"/>
        <w:spacing w:after="0" w:line="240" w:lineRule="auto"/>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As alterações ao mesmo sejam insignificantes; </w:t>
      </w:r>
    </w:p>
    <w:p w:rsidR="009843FB" w:rsidRPr="00A82583" w:rsidRDefault="009843FB" w:rsidP="00A82583">
      <w:pPr>
        <w:pStyle w:val="PargrafodaLista"/>
        <w:numPr>
          <w:ilvl w:val="0"/>
          <w:numId w:val="2"/>
        </w:numPr>
        <w:autoSpaceDE w:val="0"/>
        <w:autoSpaceDN w:val="0"/>
        <w:adjustRightInd w:val="0"/>
        <w:spacing w:after="0" w:line="240" w:lineRule="auto"/>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A informação da alteração seja prestada ao viajante em suporte duradouro; </w:t>
      </w:r>
    </w:p>
    <w:p w:rsidR="009843FB" w:rsidRPr="009843FB" w:rsidRDefault="009843FB" w:rsidP="00A82583">
      <w:pPr>
        <w:autoSpaceDE w:val="0"/>
        <w:autoSpaceDN w:val="0"/>
        <w:adjustRightInd w:val="0"/>
        <w:spacing w:after="0" w:line="240" w:lineRule="auto"/>
        <w:jc w:val="both"/>
        <w:rPr>
          <w:rFonts w:ascii="Trebuchet MS" w:hAnsi="Trebuchet MS" w:cs="Graphik Light"/>
          <w:color w:val="000000"/>
          <w:sz w:val="18"/>
          <w:szCs w:val="18"/>
        </w:rPr>
      </w:pPr>
    </w:p>
    <w:p w:rsidR="009843FB" w:rsidRPr="009843FB" w:rsidRDefault="009843FB" w:rsidP="00A82583">
      <w:pPr>
        <w:autoSpaceDE w:val="0"/>
        <w:autoSpaceDN w:val="0"/>
        <w:adjustRightInd w:val="0"/>
        <w:spacing w:before="220"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As presentes condições gerais obedecem ao disposto no Decreto</w:t>
      </w:r>
      <w:r w:rsidRPr="009843FB">
        <w:rPr>
          <w:rFonts w:ascii="Trebuchet MS" w:hAnsi="Trebuchet MS" w:cs="Graphik Light"/>
          <w:color w:val="000000"/>
          <w:sz w:val="18"/>
          <w:szCs w:val="18"/>
        </w:rPr>
        <w:noBreakHyphen/>
        <w:t xml:space="preserve">Lei n.º 17/2018 de 8 de Março. </w:t>
      </w:r>
    </w:p>
    <w:p w:rsidR="009843FB" w:rsidRPr="00A82583" w:rsidRDefault="009843FB" w:rsidP="00A82583">
      <w:pPr>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As Condições Gerais cujo </w:t>
      </w:r>
      <w:proofErr w:type="spellStart"/>
      <w:r w:rsidRPr="00A82583">
        <w:rPr>
          <w:rFonts w:ascii="Trebuchet MS" w:hAnsi="Trebuchet MS" w:cs="Graphik Light"/>
          <w:color w:val="000000"/>
          <w:sz w:val="18"/>
          <w:szCs w:val="18"/>
        </w:rPr>
        <w:t>objeto</w:t>
      </w:r>
      <w:proofErr w:type="spellEnd"/>
      <w:r w:rsidRPr="00A82583">
        <w:rPr>
          <w:rFonts w:ascii="Trebuchet MS" w:hAnsi="Trebuchet MS" w:cs="Graphik Light"/>
          <w:color w:val="000000"/>
          <w:sz w:val="18"/>
          <w:szCs w:val="18"/>
        </w:rPr>
        <w:t xml:space="preserve"> seja uma Viagem Organizada ou Serviço de Viagem Conexo constante do presente programa, as correspondentes fichas de informação normalizada e as condições particulares que constam da documentação de viagem facultada ao Viajante no momento de reserva da viagem consubstanciam o contrato de viagem que vincula as partes.</w:t>
      </w:r>
    </w:p>
    <w:p w:rsidR="009843FB" w:rsidRPr="009843FB" w:rsidRDefault="009843FB" w:rsidP="00A82583">
      <w:pPr>
        <w:autoSpaceDE w:val="0"/>
        <w:autoSpaceDN w:val="0"/>
        <w:adjustRightInd w:val="0"/>
        <w:spacing w:after="0" w:line="240" w:lineRule="auto"/>
        <w:jc w:val="both"/>
        <w:rPr>
          <w:rFonts w:ascii="Trebuchet MS" w:hAnsi="Trebuchet MS" w:cs="Guardian Egyp Bold"/>
          <w:color w:val="000000"/>
          <w:sz w:val="18"/>
          <w:szCs w:val="18"/>
        </w:rPr>
      </w:pPr>
    </w:p>
    <w:p w:rsidR="009843FB" w:rsidRPr="009843FB" w:rsidRDefault="009843FB" w:rsidP="00A82583">
      <w:pPr>
        <w:autoSpaceDE w:val="0"/>
        <w:autoSpaceDN w:val="0"/>
        <w:adjustRightInd w:val="0"/>
        <w:spacing w:before="100" w:after="0" w:line="161" w:lineRule="atLeast"/>
        <w:jc w:val="both"/>
        <w:rPr>
          <w:rFonts w:ascii="Trebuchet MS" w:hAnsi="Trebuchet MS" w:cs="Guardian Egyp Bold"/>
          <w:b/>
          <w:color w:val="000000"/>
          <w:sz w:val="18"/>
          <w:szCs w:val="18"/>
        </w:rPr>
      </w:pPr>
      <w:r w:rsidRPr="009843FB">
        <w:rPr>
          <w:rFonts w:ascii="Trebuchet MS" w:hAnsi="Trebuchet MS"/>
          <w:sz w:val="18"/>
          <w:szCs w:val="18"/>
        </w:rPr>
        <w:t xml:space="preserve"> </w:t>
      </w:r>
      <w:r w:rsidRPr="009843FB">
        <w:rPr>
          <w:rFonts w:ascii="Trebuchet MS" w:hAnsi="Trebuchet MS" w:cs="Guardian Egyp Bold"/>
          <w:b/>
          <w:bCs/>
          <w:color w:val="000000"/>
          <w:sz w:val="18"/>
          <w:szCs w:val="18"/>
        </w:rPr>
        <w:t xml:space="preserve">1. ORGANIZAÇÃO </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A organização das viagens incluídas na presente brochura e a comercialização é da responsabilidade de Viagens Abreu, S.A., com sede em Praça da Trindade, n.º 142, 4º, 4000</w:t>
      </w:r>
      <w:r w:rsidRPr="009843FB">
        <w:rPr>
          <w:rFonts w:ascii="Trebuchet MS" w:hAnsi="Trebuchet MS" w:cs="Graphik Light"/>
          <w:color w:val="000000"/>
          <w:sz w:val="18"/>
          <w:szCs w:val="18"/>
        </w:rPr>
        <w:noBreakHyphen/>
        <w:t xml:space="preserve">539 Porto, NIPC 500297177, RNAVT 1702, com o capital social realizado de € 7.500.000,00, telefone 222 043 541, </w:t>
      </w:r>
      <w:proofErr w:type="gramStart"/>
      <w:r w:rsidRPr="009843FB">
        <w:rPr>
          <w:rFonts w:ascii="Trebuchet MS" w:hAnsi="Trebuchet MS" w:cs="Graphik Light"/>
          <w:color w:val="000000"/>
          <w:sz w:val="18"/>
          <w:szCs w:val="18"/>
        </w:rPr>
        <w:t>email</w:t>
      </w:r>
      <w:proofErr w:type="gramEnd"/>
      <w:r w:rsidRPr="009843FB">
        <w:rPr>
          <w:rFonts w:ascii="Trebuchet MS" w:hAnsi="Trebuchet MS" w:cs="Graphik Light"/>
          <w:color w:val="000000"/>
          <w:sz w:val="18"/>
          <w:szCs w:val="18"/>
        </w:rPr>
        <w:t xml:space="preserve"> assistencia@abreu.pt. </w:t>
      </w:r>
    </w:p>
    <w:p w:rsidR="009843FB" w:rsidRPr="00A82583" w:rsidRDefault="009843FB" w:rsidP="00A82583">
      <w:pPr>
        <w:autoSpaceDE w:val="0"/>
        <w:autoSpaceDN w:val="0"/>
        <w:adjustRightInd w:val="0"/>
        <w:spacing w:before="100" w:after="0" w:line="161" w:lineRule="atLeast"/>
        <w:jc w:val="both"/>
        <w:rPr>
          <w:rFonts w:ascii="Trebuchet MS" w:hAnsi="Trebuchet MS" w:cs="Guardian Egyp Bold"/>
          <w:bCs/>
          <w:color w:val="000000"/>
          <w:sz w:val="18"/>
          <w:szCs w:val="18"/>
        </w:rPr>
      </w:pPr>
    </w:p>
    <w:p w:rsidR="009843FB" w:rsidRPr="009843FB" w:rsidRDefault="009843FB" w:rsidP="00A82583">
      <w:pPr>
        <w:autoSpaceDE w:val="0"/>
        <w:autoSpaceDN w:val="0"/>
        <w:adjustRightInd w:val="0"/>
        <w:spacing w:before="100" w:after="0" w:line="161" w:lineRule="atLeast"/>
        <w:jc w:val="both"/>
        <w:rPr>
          <w:rFonts w:ascii="Trebuchet MS" w:hAnsi="Trebuchet MS" w:cs="Guardian Egyp Bold"/>
          <w:b/>
          <w:color w:val="000000"/>
          <w:sz w:val="18"/>
          <w:szCs w:val="18"/>
        </w:rPr>
      </w:pPr>
      <w:r w:rsidRPr="009843FB">
        <w:rPr>
          <w:rFonts w:ascii="Trebuchet MS" w:hAnsi="Trebuchet MS" w:cs="Guardian Egyp Bold"/>
          <w:b/>
          <w:bCs/>
          <w:color w:val="000000"/>
          <w:sz w:val="18"/>
          <w:szCs w:val="18"/>
        </w:rPr>
        <w:t xml:space="preserve">2. INSCRIÇÃO </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No acto da inscrição o Viajante deverá depositar 40% do preço do serviço, liquidando os restantes 60% até 21 dias antes do início do serviço. Se a inscrição tiver lugar a 21 dias ou menos da data do início do serviço, o preço total do mesmo deverá ser paga no ato da inscrição. A Agência Abreu reserva</w:t>
      </w:r>
      <w:r w:rsidRPr="009843FB">
        <w:rPr>
          <w:rFonts w:ascii="Trebuchet MS" w:hAnsi="Trebuchet MS" w:cs="Graphik Light"/>
          <w:color w:val="000000"/>
          <w:sz w:val="18"/>
          <w:szCs w:val="18"/>
        </w:rPr>
        <w:noBreakHyphen/>
        <w:t xml:space="preserve">se o direito de anular qualquer inscrição cujo pagamento não tenha sido </w:t>
      </w:r>
      <w:proofErr w:type="spellStart"/>
      <w:r w:rsidRPr="009843FB">
        <w:rPr>
          <w:rFonts w:ascii="Trebuchet MS" w:hAnsi="Trebuchet MS" w:cs="Graphik Light"/>
          <w:color w:val="000000"/>
          <w:sz w:val="18"/>
          <w:szCs w:val="18"/>
        </w:rPr>
        <w:t>efetuado</w:t>
      </w:r>
      <w:proofErr w:type="spellEnd"/>
      <w:r w:rsidRPr="009843FB">
        <w:rPr>
          <w:rFonts w:ascii="Trebuchet MS" w:hAnsi="Trebuchet MS" w:cs="Graphik Light"/>
          <w:color w:val="000000"/>
          <w:sz w:val="18"/>
          <w:szCs w:val="18"/>
        </w:rPr>
        <w:t xml:space="preserve"> nas condições acima mencionadas. As reservas encontram</w:t>
      </w:r>
      <w:r w:rsidRPr="009843FB">
        <w:rPr>
          <w:rFonts w:ascii="Trebuchet MS" w:hAnsi="Trebuchet MS" w:cs="Graphik Light"/>
          <w:color w:val="000000"/>
          <w:sz w:val="18"/>
          <w:szCs w:val="18"/>
        </w:rPr>
        <w:noBreakHyphen/>
        <w:t xml:space="preserve">se condicionadas à obtenção da parte dos fornecedores da confirmação de todos os serviços. </w:t>
      </w:r>
    </w:p>
    <w:p w:rsidR="009843FB" w:rsidRPr="00A82583" w:rsidRDefault="009843FB" w:rsidP="00A82583">
      <w:pPr>
        <w:autoSpaceDE w:val="0"/>
        <w:autoSpaceDN w:val="0"/>
        <w:adjustRightInd w:val="0"/>
        <w:spacing w:before="100" w:after="0" w:line="161" w:lineRule="atLeast"/>
        <w:jc w:val="both"/>
        <w:rPr>
          <w:rFonts w:ascii="Trebuchet MS" w:hAnsi="Trebuchet MS" w:cs="Guardian Egyp Bold"/>
          <w:bCs/>
          <w:color w:val="000000"/>
          <w:sz w:val="18"/>
          <w:szCs w:val="18"/>
        </w:rPr>
      </w:pPr>
    </w:p>
    <w:p w:rsidR="009843FB" w:rsidRPr="009843FB" w:rsidRDefault="009843FB" w:rsidP="00A82583">
      <w:pPr>
        <w:autoSpaceDE w:val="0"/>
        <w:autoSpaceDN w:val="0"/>
        <w:adjustRightInd w:val="0"/>
        <w:spacing w:before="100" w:after="0" w:line="161" w:lineRule="atLeast"/>
        <w:jc w:val="both"/>
        <w:rPr>
          <w:rFonts w:ascii="Trebuchet MS" w:hAnsi="Trebuchet MS" w:cs="Guardian Egyp Bold"/>
          <w:b/>
          <w:color w:val="000000"/>
          <w:sz w:val="18"/>
          <w:szCs w:val="18"/>
        </w:rPr>
      </w:pPr>
      <w:r w:rsidRPr="009843FB">
        <w:rPr>
          <w:rFonts w:ascii="Trebuchet MS" w:hAnsi="Trebuchet MS" w:cs="Guardian Egyp Bold"/>
          <w:b/>
          <w:bCs/>
          <w:color w:val="000000"/>
          <w:sz w:val="18"/>
          <w:szCs w:val="18"/>
        </w:rPr>
        <w:t xml:space="preserve">3. INFORMAÇÃO AO ABRIGO DA LEI N.º 144/2015 DE 8 DE SETEMBRO: </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Nos termos da Lei n.º 144/2015 de 8 de Setembro na sua </w:t>
      </w:r>
      <w:proofErr w:type="spellStart"/>
      <w:r w:rsidRPr="009843FB">
        <w:rPr>
          <w:rFonts w:ascii="Trebuchet MS" w:hAnsi="Trebuchet MS" w:cs="Graphik Light"/>
          <w:color w:val="000000"/>
          <w:sz w:val="18"/>
          <w:szCs w:val="18"/>
        </w:rPr>
        <w:t>redação</w:t>
      </w:r>
      <w:proofErr w:type="spellEnd"/>
      <w:r w:rsidRPr="009843FB">
        <w:rPr>
          <w:rFonts w:ascii="Trebuchet MS" w:hAnsi="Trebuchet MS" w:cs="Graphik Light"/>
          <w:color w:val="000000"/>
          <w:sz w:val="18"/>
          <w:szCs w:val="18"/>
        </w:rPr>
        <w:t xml:space="preserve"> </w:t>
      </w:r>
      <w:proofErr w:type="spellStart"/>
      <w:r w:rsidRPr="009843FB">
        <w:rPr>
          <w:rFonts w:ascii="Trebuchet MS" w:hAnsi="Trebuchet MS" w:cs="Graphik Light"/>
          <w:color w:val="000000"/>
          <w:sz w:val="18"/>
          <w:szCs w:val="18"/>
        </w:rPr>
        <w:t>atual</w:t>
      </w:r>
      <w:proofErr w:type="spellEnd"/>
      <w:r w:rsidRPr="009843FB">
        <w:rPr>
          <w:rFonts w:ascii="Trebuchet MS" w:hAnsi="Trebuchet MS" w:cs="Graphik Light"/>
          <w:color w:val="000000"/>
          <w:sz w:val="18"/>
          <w:szCs w:val="18"/>
        </w:rPr>
        <w:t xml:space="preserve">, informamos que o Viajante poderá recorrer às seguintes Entidades de Resolução Alternativa de Litígios de Consumo: </w:t>
      </w:r>
    </w:p>
    <w:p w:rsidR="009843FB" w:rsidRPr="009843FB" w:rsidRDefault="009843FB" w:rsidP="00A82583">
      <w:pPr>
        <w:autoSpaceDE w:val="0"/>
        <w:autoSpaceDN w:val="0"/>
        <w:adjustRightInd w:val="0"/>
        <w:spacing w:before="40"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i) Provedor do Cliente das Agências de Viagens e Turismo in www.provedorapavt.com; </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proofErr w:type="gramStart"/>
      <w:r w:rsidRPr="009843FB">
        <w:rPr>
          <w:rFonts w:ascii="Trebuchet MS" w:hAnsi="Trebuchet MS" w:cs="Graphik Light"/>
          <w:color w:val="000000"/>
          <w:sz w:val="18"/>
          <w:szCs w:val="18"/>
        </w:rPr>
        <w:t>ii</w:t>
      </w:r>
      <w:proofErr w:type="gramEnd"/>
      <w:r w:rsidRPr="009843FB">
        <w:rPr>
          <w:rFonts w:ascii="Trebuchet MS" w:hAnsi="Trebuchet MS" w:cs="Graphik Light"/>
          <w:color w:val="000000"/>
          <w:sz w:val="18"/>
          <w:szCs w:val="18"/>
        </w:rPr>
        <w:t xml:space="preserve">) Comissão Arbitral do Turismo de Portugal in www.turismodeportugal.pt; </w:t>
      </w:r>
    </w:p>
    <w:p w:rsidR="009843FB" w:rsidRPr="00A82583" w:rsidRDefault="009843FB" w:rsidP="00A82583">
      <w:pPr>
        <w:autoSpaceDE w:val="0"/>
        <w:autoSpaceDN w:val="0"/>
        <w:adjustRightInd w:val="0"/>
        <w:spacing w:before="100" w:after="0" w:line="161" w:lineRule="atLeast"/>
        <w:jc w:val="both"/>
        <w:rPr>
          <w:rFonts w:ascii="Trebuchet MS" w:hAnsi="Trebuchet MS" w:cs="Guardian Egyp Bold"/>
          <w:bCs/>
          <w:color w:val="000000"/>
          <w:sz w:val="18"/>
          <w:szCs w:val="18"/>
        </w:rPr>
      </w:pPr>
    </w:p>
    <w:p w:rsidR="009843FB" w:rsidRPr="009843FB" w:rsidRDefault="009843FB" w:rsidP="00A82583">
      <w:pPr>
        <w:autoSpaceDE w:val="0"/>
        <w:autoSpaceDN w:val="0"/>
        <w:adjustRightInd w:val="0"/>
        <w:spacing w:before="100" w:after="0" w:line="161" w:lineRule="atLeast"/>
        <w:jc w:val="both"/>
        <w:rPr>
          <w:rFonts w:ascii="Trebuchet MS" w:hAnsi="Trebuchet MS" w:cs="Guardian Egyp Bold"/>
          <w:b/>
          <w:color w:val="000000"/>
          <w:sz w:val="18"/>
          <w:szCs w:val="18"/>
        </w:rPr>
      </w:pPr>
      <w:r w:rsidRPr="009843FB">
        <w:rPr>
          <w:rFonts w:ascii="Trebuchet MS" w:hAnsi="Trebuchet MS" w:cs="Guardian Egyp Bold"/>
          <w:b/>
          <w:bCs/>
          <w:color w:val="000000"/>
          <w:sz w:val="18"/>
          <w:szCs w:val="18"/>
        </w:rPr>
        <w:t xml:space="preserve">4. RECLAMAÇÕES </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4.1.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Qualquer desconformidade na execução de um serviço de viagem incluído no contrato de viagem organizada tem de ser comunicada à agência de viagens organizadora ou retalhista por escrito ou outra forma adequada logo que tal desconformidade ocorra, ou seja, sem demora injustificada. </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4.2.</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O direito a apresentar reclamações para efeitos de redução de preço ou direito a indemnização por falta de conformidade dos serviços de viagem incluídos na viagem organizada prescreve no prazo de 2 anos. </w:t>
      </w:r>
    </w:p>
    <w:p w:rsidR="009843FB" w:rsidRPr="00A82583" w:rsidRDefault="009843FB" w:rsidP="00A82583">
      <w:pPr>
        <w:autoSpaceDE w:val="0"/>
        <w:autoSpaceDN w:val="0"/>
        <w:adjustRightInd w:val="0"/>
        <w:spacing w:before="100" w:after="0" w:line="161" w:lineRule="atLeast"/>
        <w:jc w:val="both"/>
        <w:rPr>
          <w:rFonts w:ascii="Trebuchet MS" w:hAnsi="Trebuchet MS" w:cs="Guardian Egyp Bold"/>
          <w:bCs/>
          <w:color w:val="000000"/>
          <w:sz w:val="18"/>
          <w:szCs w:val="18"/>
        </w:rPr>
      </w:pPr>
    </w:p>
    <w:p w:rsidR="009843FB" w:rsidRPr="009843FB" w:rsidRDefault="009843FB" w:rsidP="00A82583">
      <w:pPr>
        <w:autoSpaceDE w:val="0"/>
        <w:autoSpaceDN w:val="0"/>
        <w:adjustRightInd w:val="0"/>
        <w:spacing w:before="100" w:after="0" w:line="161" w:lineRule="atLeast"/>
        <w:jc w:val="both"/>
        <w:rPr>
          <w:rFonts w:ascii="Trebuchet MS" w:hAnsi="Trebuchet MS" w:cs="Guardian Egyp Bold"/>
          <w:b/>
          <w:color w:val="000000"/>
          <w:sz w:val="18"/>
          <w:szCs w:val="18"/>
        </w:rPr>
      </w:pPr>
      <w:r w:rsidRPr="009843FB">
        <w:rPr>
          <w:rFonts w:ascii="Trebuchet MS" w:hAnsi="Trebuchet MS" w:cs="Guardian Egyp Bold"/>
          <w:b/>
          <w:bCs/>
          <w:color w:val="000000"/>
          <w:sz w:val="18"/>
          <w:szCs w:val="18"/>
        </w:rPr>
        <w:t xml:space="preserve">5. BAGAGEM: </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5.1.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A agência é responsável pela bagagem nos termos legais; </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5.2.</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O Viajante tem obrigação de reclamar junto da entidade prestadora dos serviços no momento de </w:t>
      </w:r>
      <w:proofErr w:type="spellStart"/>
      <w:r w:rsidRPr="009843FB">
        <w:rPr>
          <w:rFonts w:ascii="Trebuchet MS" w:hAnsi="Trebuchet MS" w:cs="Graphik Light"/>
          <w:color w:val="000000"/>
          <w:sz w:val="18"/>
          <w:szCs w:val="18"/>
        </w:rPr>
        <w:t>subtração</w:t>
      </w:r>
      <w:proofErr w:type="spellEnd"/>
      <w:r w:rsidRPr="009843FB">
        <w:rPr>
          <w:rFonts w:ascii="Trebuchet MS" w:hAnsi="Trebuchet MS" w:cs="Graphik Light"/>
          <w:color w:val="000000"/>
          <w:sz w:val="18"/>
          <w:szCs w:val="18"/>
        </w:rPr>
        <w:t xml:space="preserve">, deterioração ou destruição de bagagem. </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5.3.</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No transporte internacional, em caso de dano na bagagem, a reclamação deverá ser feita por escrito ao transportador imediatamente após a verificação do dano, e no máximo 7 dias a contar da sua </w:t>
      </w:r>
      <w:r w:rsidRPr="009843FB">
        <w:rPr>
          <w:rFonts w:ascii="Trebuchet MS" w:hAnsi="Trebuchet MS" w:cs="Graphik Light"/>
          <w:color w:val="000000"/>
          <w:sz w:val="18"/>
          <w:szCs w:val="18"/>
        </w:rPr>
        <w:lastRenderedPageBreak/>
        <w:t xml:space="preserve">entrega. Estando em caso o mero atraso na entrega da bagagem a reclamação deverá ser feita dentro de 21 dias a contar da data de entrega da mesma. </w:t>
      </w:r>
    </w:p>
    <w:p w:rsid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p>
    <w:p w:rsidR="00A82583" w:rsidRPr="00A82583" w:rsidRDefault="00A82583" w:rsidP="00A82583">
      <w:pPr>
        <w:autoSpaceDE w:val="0"/>
        <w:autoSpaceDN w:val="0"/>
        <w:adjustRightInd w:val="0"/>
        <w:spacing w:after="0" w:line="240" w:lineRule="auto"/>
        <w:rPr>
          <w:rFonts w:ascii="Trebuchet MS" w:hAnsi="Trebuchet MS" w:cs="Graphik Medium"/>
          <w:color w:val="000000"/>
          <w:sz w:val="18"/>
          <w:szCs w:val="18"/>
        </w:rPr>
      </w:pPr>
    </w:p>
    <w:p w:rsid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b/>
          <w:color w:val="000000"/>
          <w:sz w:val="18"/>
          <w:szCs w:val="18"/>
        </w:rPr>
        <w:t>5.4.</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 xml:space="preserve">A apresentação de tal reclamação será fundamento essencial para o </w:t>
      </w:r>
      <w:proofErr w:type="spellStart"/>
      <w:r w:rsidRPr="00A82583">
        <w:rPr>
          <w:rFonts w:ascii="Trebuchet MS" w:hAnsi="Trebuchet MS" w:cs="Graphik Light"/>
          <w:color w:val="000000"/>
          <w:sz w:val="18"/>
          <w:szCs w:val="18"/>
        </w:rPr>
        <w:t>acionamento</w:t>
      </w:r>
      <w:proofErr w:type="spellEnd"/>
      <w:r w:rsidRPr="00A82583">
        <w:rPr>
          <w:rFonts w:ascii="Trebuchet MS" w:hAnsi="Trebuchet MS" w:cs="Graphik Light"/>
          <w:color w:val="000000"/>
          <w:sz w:val="18"/>
          <w:szCs w:val="18"/>
        </w:rPr>
        <w:t xml:space="preserve"> da responsabilidade da agência sobre a entidade prestadora do serviço.</w:t>
      </w:r>
    </w:p>
    <w:p w:rsidR="00A82583" w:rsidRPr="009843FB"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p>
    <w:p w:rsidR="009843FB" w:rsidRPr="009843FB" w:rsidRDefault="009843FB" w:rsidP="00A82583">
      <w:pPr>
        <w:autoSpaceDE w:val="0"/>
        <w:autoSpaceDN w:val="0"/>
        <w:adjustRightInd w:val="0"/>
        <w:spacing w:before="100" w:after="0" w:line="161" w:lineRule="atLeast"/>
        <w:jc w:val="both"/>
        <w:rPr>
          <w:rFonts w:ascii="Trebuchet MS" w:hAnsi="Trebuchet MS" w:cs="Guardian Egyp Bold"/>
          <w:color w:val="000000"/>
          <w:sz w:val="18"/>
          <w:szCs w:val="18"/>
        </w:rPr>
      </w:pPr>
      <w:r w:rsidRPr="009843FB">
        <w:rPr>
          <w:rFonts w:ascii="Trebuchet MS" w:hAnsi="Trebuchet MS" w:cs="Guardian Egyp Bold"/>
          <w:b/>
          <w:bCs/>
          <w:color w:val="000000"/>
          <w:sz w:val="18"/>
          <w:szCs w:val="18"/>
        </w:rPr>
        <w:t xml:space="preserve">6. LIMITES </w:t>
      </w:r>
    </w:p>
    <w:p w:rsidR="009843FB" w:rsidRPr="00A82583" w:rsidRDefault="009843FB" w:rsidP="00A82583">
      <w:pPr>
        <w:jc w:val="both"/>
        <w:rPr>
          <w:rFonts w:ascii="Trebuchet MS" w:hAnsi="Trebuchet MS" w:cs="Graphik Medium"/>
          <w:color w:val="000000"/>
          <w:sz w:val="18"/>
          <w:szCs w:val="18"/>
        </w:rPr>
      </w:pPr>
    </w:p>
    <w:p w:rsidR="009843FB" w:rsidRPr="00A82583" w:rsidRDefault="009843FB" w:rsidP="00A82583">
      <w:pPr>
        <w:jc w:val="both"/>
        <w:rPr>
          <w:rFonts w:ascii="Trebuchet MS" w:hAnsi="Trebuchet MS"/>
          <w:sz w:val="18"/>
          <w:szCs w:val="18"/>
        </w:rPr>
      </w:pPr>
      <w:r w:rsidRPr="00A82583">
        <w:rPr>
          <w:rFonts w:ascii="Trebuchet MS" w:hAnsi="Trebuchet MS" w:cs="Graphik Medium"/>
          <w:b/>
          <w:color w:val="000000"/>
          <w:sz w:val="18"/>
          <w:szCs w:val="18"/>
        </w:rPr>
        <w:t>6.1.</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 xml:space="preserve">A responsabilidade da agência terá como limite o montante máximo exigível às entidades prestadoras dos serviços, nos termos da Convenção </w:t>
      </w:r>
      <w:r w:rsidRPr="00A82583">
        <w:rPr>
          <w:rFonts w:ascii="Trebuchet MS" w:hAnsi="Trebuchet MS"/>
          <w:sz w:val="18"/>
          <w:szCs w:val="18"/>
        </w:rPr>
        <w:t xml:space="preserve">de Montreal, de 28 de Maio de 1999, sobre Transporte Aéreo Internacional, e da Convenção de Berna, de 1961, sobre Transporte Ferroviário. </w:t>
      </w:r>
    </w:p>
    <w:p w:rsidR="009843FB" w:rsidRPr="00A82583" w:rsidRDefault="009843FB" w:rsidP="00A82583">
      <w:pPr>
        <w:jc w:val="both"/>
        <w:rPr>
          <w:rFonts w:ascii="Trebuchet MS" w:hAnsi="Trebuchet MS"/>
          <w:sz w:val="18"/>
          <w:szCs w:val="18"/>
        </w:rPr>
      </w:pPr>
      <w:r w:rsidRPr="00A82583">
        <w:rPr>
          <w:rFonts w:ascii="Trebuchet MS" w:hAnsi="Trebuchet MS" w:cs="Graphik Medium"/>
          <w:b/>
          <w:sz w:val="18"/>
          <w:szCs w:val="18"/>
        </w:rPr>
        <w:t>6.2.</w:t>
      </w:r>
      <w:r w:rsidRPr="00A82583">
        <w:rPr>
          <w:rFonts w:ascii="Trebuchet MS" w:hAnsi="Trebuchet MS" w:cs="Graphik Medium"/>
          <w:sz w:val="18"/>
          <w:szCs w:val="18"/>
        </w:rPr>
        <w:t xml:space="preserve"> </w:t>
      </w:r>
      <w:r w:rsidRPr="00A82583">
        <w:rPr>
          <w:rFonts w:ascii="Trebuchet MS" w:hAnsi="Trebuchet MS"/>
          <w:sz w:val="18"/>
          <w:szCs w:val="18"/>
        </w:rPr>
        <w:t xml:space="preserve">No que concerne aos transportes marítimos, a responsabilidade das agências de viagens, relativamente aos seus Viajantes, pela prestação de serviços de transporte, ou alojamento, quando for caso disso, por empresas de transportes marítimos, no caso de danos resultantes de dolo ou negligência destas, terá como limites os seguintes montantes: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a) € 441.436, em caso de morte ou danos corporais;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b) € 7.881, em caso de perda total ou parcial de bagagem ou da sua danificação;</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c) € 31.424, em caso de perda de veículo automóvel, incluindo a bagagem </w:t>
      </w:r>
      <w:proofErr w:type="gramStart"/>
      <w:r w:rsidRPr="00A82583">
        <w:rPr>
          <w:rFonts w:ascii="Trebuchet MS" w:hAnsi="Trebuchet MS"/>
          <w:sz w:val="18"/>
          <w:szCs w:val="18"/>
        </w:rPr>
        <w:t>nele contida</w:t>
      </w:r>
      <w:proofErr w:type="gramEnd"/>
      <w:r w:rsidRPr="00A82583">
        <w:rPr>
          <w:rFonts w:ascii="Trebuchet MS" w:hAnsi="Trebuchet MS"/>
          <w:sz w:val="18"/>
          <w:szCs w:val="18"/>
        </w:rPr>
        <w:t xml:space="preserve">;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d) € 10.375, em caso de perda de bagagem, acompanhada ou não, contida em veículo automóvel;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e) € 1.097, por danos na bagagem, em resultado da danificação do veículo automóvel. </w:t>
      </w:r>
    </w:p>
    <w:p w:rsidR="009843FB" w:rsidRPr="00A82583" w:rsidRDefault="009843FB" w:rsidP="00A82583">
      <w:pPr>
        <w:jc w:val="both"/>
        <w:rPr>
          <w:rFonts w:ascii="Trebuchet MS" w:hAnsi="Trebuchet MS"/>
          <w:sz w:val="18"/>
          <w:szCs w:val="18"/>
        </w:rPr>
      </w:pPr>
      <w:r w:rsidRPr="00A82583">
        <w:rPr>
          <w:rFonts w:ascii="Trebuchet MS" w:hAnsi="Trebuchet MS" w:cs="Graphik Medium"/>
          <w:b/>
          <w:sz w:val="18"/>
          <w:szCs w:val="18"/>
        </w:rPr>
        <w:t>6.3.</w:t>
      </w:r>
      <w:r w:rsidRPr="00A82583">
        <w:rPr>
          <w:rFonts w:ascii="Trebuchet MS" w:hAnsi="Trebuchet MS" w:cs="Graphik Medium"/>
          <w:sz w:val="18"/>
          <w:szCs w:val="18"/>
        </w:rPr>
        <w:t xml:space="preserve"> </w:t>
      </w:r>
      <w:r w:rsidRPr="00A82583">
        <w:rPr>
          <w:rFonts w:ascii="Trebuchet MS" w:hAnsi="Trebuchet MS"/>
          <w:sz w:val="18"/>
          <w:szCs w:val="18"/>
        </w:rPr>
        <w:t xml:space="preserve">Quando exista, a responsabilidade das agências de viagens e turismo pela deterioração, destruição e </w:t>
      </w:r>
      <w:proofErr w:type="spellStart"/>
      <w:r w:rsidRPr="00A82583">
        <w:rPr>
          <w:rFonts w:ascii="Trebuchet MS" w:hAnsi="Trebuchet MS"/>
          <w:sz w:val="18"/>
          <w:szCs w:val="18"/>
        </w:rPr>
        <w:t>subtração</w:t>
      </w:r>
      <w:proofErr w:type="spellEnd"/>
      <w:r w:rsidRPr="00A82583">
        <w:rPr>
          <w:rFonts w:ascii="Trebuchet MS" w:hAnsi="Trebuchet MS"/>
          <w:sz w:val="18"/>
          <w:szCs w:val="18"/>
        </w:rPr>
        <w:t xml:space="preserve"> de bagagens ou outros artigos, em estabelecimentos de alojamento turístico, enquanto o Viajante aí se encontrar alojado, tem como limites: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a) € 1.397, globalmente;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b) € 449 </w:t>
      </w:r>
      <w:proofErr w:type="gramStart"/>
      <w:r w:rsidRPr="00A82583">
        <w:rPr>
          <w:rFonts w:ascii="Trebuchet MS" w:hAnsi="Trebuchet MS"/>
          <w:sz w:val="18"/>
          <w:szCs w:val="18"/>
        </w:rPr>
        <w:t>por</w:t>
      </w:r>
      <w:proofErr w:type="gramEnd"/>
      <w:r w:rsidRPr="00A82583">
        <w:rPr>
          <w:rFonts w:ascii="Trebuchet MS" w:hAnsi="Trebuchet MS"/>
          <w:sz w:val="18"/>
          <w:szCs w:val="18"/>
        </w:rPr>
        <w:t xml:space="preserve"> artigo;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c) O valor declarado pelo Viajante, quanto aos artigos depositados à guarda do estabelecimento de alojamento turístico. </w:t>
      </w:r>
    </w:p>
    <w:p w:rsidR="009843FB" w:rsidRPr="00A82583" w:rsidRDefault="009843FB" w:rsidP="00A82583">
      <w:pPr>
        <w:jc w:val="both"/>
        <w:rPr>
          <w:rFonts w:ascii="Trebuchet MS" w:hAnsi="Trebuchet MS"/>
          <w:sz w:val="18"/>
          <w:szCs w:val="18"/>
        </w:rPr>
      </w:pPr>
      <w:r w:rsidRPr="00A82583">
        <w:rPr>
          <w:rFonts w:ascii="Trebuchet MS" w:hAnsi="Trebuchet MS" w:cs="Graphik Medium"/>
          <w:b/>
          <w:sz w:val="18"/>
          <w:szCs w:val="18"/>
        </w:rPr>
        <w:t>6.4.</w:t>
      </w:r>
      <w:r w:rsidRPr="00A82583">
        <w:rPr>
          <w:rFonts w:ascii="Trebuchet MS" w:hAnsi="Trebuchet MS" w:cs="Graphik Medium"/>
          <w:sz w:val="18"/>
          <w:szCs w:val="18"/>
        </w:rPr>
        <w:t xml:space="preserve"> </w:t>
      </w:r>
      <w:r w:rsidRPr="00A82583">
        <w:rPr>
          <w:rFonts w:ascii="Trebuchet MS" w:hAnsi="Trebuchet MS"/>
          <w:sz w:val="18"/>
          <w:szCs w:val="18"/>
        </w:rPr>
        <w:t xml:space="preserve">A responsabilidade da agência por danos não corporais está contratualmente limitada ao valor correspondente a três vezes o preço do serviço vendido. </w:t>
      </w:r>
    </w:p>
    <w:p w:rsidR="009843FB" w:rsidRPr="00A82583" w:rsidRDefault="009843FB" w:rsidP="00A82583">
      <w:pPr>
        <w:jc w:val="both"/>
        <w:rPr>
          <w:rFonts w:ascii="Trebuchet MS" w:hAnsi="Trebuchet MS"/>
          <w:sz w:val="18"/>
          <w:szCs w:val="18"/>
        </w:rPr>
      </w:pPr>
    </w:p>
    <w:p w:rsidR="009843FB" w:rsidRPr="00A82583" w:rsidRDefault="009843FB" w:rsidP="00A82583">
      <w:pPr>
        <w:jc w:val="both"/>
        <w:rPr>
          <w:rFonts w:ascii="Trebuchet MS" w:hAnsi="Trebuchet MS" w:cs="Guardian Egyp Bold"/>
          <w:b/>
          <w:bCs/>
          <w:sz w:val="18"/>
          <w:szCs w:val="18"/>
        </w:rPr>
      </w:pPr>
      <w:r w:rsidRPr="00A82583">
        <w:rPr>
          <w:rFonts w:ascii="Trebuchet MS" w:hAnsi="Trebuchet MS" w:cs="Guardian Egyp Bold"/>
          <w:b/>
          <w:bCs/>
          <w:sz w:val="18"/>
          <w:szCs w:val="18"/>
        </w:rPr>
        <w:t xml:space="preserve">7. DESPESAS DE RESERVAS E DE ALTERAÇÃO </w:t>
      </w:r>
    </w:p>
    <w:p w:rsidR="009843FB" w:rsidRPr="00A82583" w:rsidRDefault="009843FB" w:rsidP="00A82583">
      <w:pPr>
        <w:jc w:val="both"/>
        <w:rPr>
          <w:rFonts w:ascii="Trebuchet MS" w:hAnsi="Trebuchet MS"/>
          <w:sz w:val="18"/>
          <w:szCs w:val="18"/>
        </w:rPr>
      </w:pPr>
      <w:r w:rsidRPr="00A82583">
        <w:rPr>
          <w:rFonts w:ascii="Trebuchet MS" w:hAnsi="Trebuchet MS" w:cs="Graphik Medium"/>
          <w:b/>
          <w:sz w:val="18"/>
          <w:szCs w:val="18"/>
        </w:rPr>
        <w:t>7.1.</w:t>
      </w:r>
      <w:r w:rsidRPr="00A82583">
        <w:rPr>
          <w:rFonts w:ascii="Trebuchet MS" w:hAnsi="Trebuchet MS" w:cs="Graphik Medium"/>
          <w:sz w:val="18"/>
          <w:szCs w:val="18"/>
        </w:rPr>
        <w:t xml:space="preserve"> </w:t>
      </w:r>
      <w:r w:rsidRPr="00A82583">
        <w:rPr>
          <w:rFonts w:ascii="Trebuchet MS" w:hAnsi="Trebuchet MS"/>
          <w:sz w:val="18"/>
          <w:szCs w:val="18"/>
        </w:rPr>
        <w:t xml:space="preserve">Por cada reserva serão cobradas as seguintes verbas: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Despesas de Reserva: € 29,00 </w:t>
      </w:r>
    </w:p>
    <w:p w:rsidR="009843FB" w:rsidRPr="00A82583" w:rsidRDefault="009843FB" w:rsidP="00A82583">
      <w:pPr>
        <w:jc w:val="both"/>
        <w:rPr>
          <w:rFonts w:ascii="Trebuchet MS" w:hAnsi="Trebuchet MS"/>
          <w:sz w:val="18"/>
          <w:szCs w:val="18"/>
        </w:rPr>
      </w:pPr>
      <w:r w:rsidRPr="00A82583">
        <w:rPr>
          <w:rFonts w:ascii="Trebuchet MS" w:hAnsi="Trebuchet MS" w:cs="Graphik Medium"/>
          <w:b/>
          <w:sz w:val="18"/>
          <w:szCs w:val="18"/>
        </w:rPr>
        <w:t>7.2.</w:t>
      </w:r>
      <w:r w:rsidRPr="00A82583">
        <w:rPr>
          <w:rFonts w:ascii="Trebuchet MS" w:hAnsi="Trebuchet MS" w:cs="Graphik Medium"/>
          <w:sz w:val="18"/>
          <w:szCs w:val="18"/>
        </w:rPr>
        <w:t xml:space="preserve"> </w:t>
      </w:r>
      <w:r w:rsidRPr="00A82583">
        <w:rPr>
          <w:rFonts w:ascii="Trebuchet MS" w:hAnsi="Trebuchet MS"/>
          <w:sz w:val="18"/>
          <w:szCs w:val="18"/>
        </w:rPr>
        <w:t xml:space="preserve">Despesas de Alterações: Por cada alteração (nomes, datas, tipo de apartamento ou quarto, viagem, </w:t>
      </w:r>
      <w:proofErr w:type="spellStart"/>
      <w:r w:rsidRPr="00A82583">
        <w:rPr>
          <w:rFonts w:ascii="Trebuchet MS" w:hAnsi="Trebuchet MS"/>
          <w:sz w:val="18"/>
          <w:szCs w:val="18"/>
        </w:rPr>
        <w:t>etc</w:t>
      </w:r>
      <w:proofErr w:type="spellEnd"/>
      <w:r w:rsidRPr="00A82583">
        <w:rPr>
          <w:rFonts w:ascii="Trebuchet MS" w:hAnsi="Trebuchet MS"/>
          <w:sz w:val="18"/>
          <w:szCs w:val="18"/>
        </w:rPr>
        <w:t xml:space="preserve">): € 15,00 Salientamos que a aceitação de tais alterações depende de aceitação por parte dos </w:t>
      </w:r>
      <w:proofErr w:type="spellStart"/>
      <w:r w:rsidRPr="00A82583">
        <w:rPr>
          <w:rFonts w:ascii="Trebuchet MS" w:hAnsi="Trebuchet MS"/>
          <w:sz w:val="18"/>
          <w:szCs w:val="18"/>
        </w:rPr>
        <w:t>respetivos</w:t>
      </w:r>
      <w:proofErr w:type="spellEnd"/>
      <w:r w:rsidRPr="00A82583">
        <w:rPr>
          <w:rFonts w:ascii="Trebuchet MS" w:hAnsi="Trebuchet MS"/>
          <w:sz w:val="18"/>
          <w:szCs w:val="18"/>
        </w:rPr>
        <w:t xml:space="preserve"> fornecedores. </w:t>
      </w:r>
    </w:p>
    <w:p w:rsidR="00A82583" w:rsidRDefault="00A82583" w:rsidP="00A82583">
      <w:pPr>
        <w:jc w:val="both"/>
        <w:rPr>
          <w:rFonts w:ascii="Trebuchet MS" w:hAnsi="Trebuchet MS" w:cs="Guardian Egyp Bold"/>
          <w:b/>
          <w:bCs/>
          <w:sz w:val="18"/>
          <w:szCs w:val="18"/>
        </w:rPr>
      </w:pPr>
    </w:p>
    <w:p w:rsidR="00A82583" w:rsidRDefault="00A82583" w:rsidP="00A82583">
      <w:pPr>
        <w:jc w:val="both"/>
        <w:rPr>
          <w:rFonts w:ascii="Trebuchet MS" w:hAnsi="Trebuchet MS" w:cs="Guardian Egyp Bold"/>
          <w:b/>
          <w:bCs/>
          <w:sz w:val="18"/>
          <w:szCs w:val="18"/>
        </w:rPr>
      </w:pPr>
    </w:p>
    <w:p w:rsidR="0012726A" w:rsidRDefault="0012726A" w:rsidP="00A82583">
      <w:pPr>
        <w:jc w:val="both"/>
        <w:rPr>
          <w:rFonts w:ascii="Trebuchet MS" w:hAnsi="Trebuchet MS" w:cs="Guardian Egyp Bold"/>
          <w:b/>
          <w:bCs/>
          <w:sz w:val="18"/>
          <w:szCs w:val="18"/>
        </w:rPr>
      </w:pPr>
    </w:p>
    <w:p w:rsidR="0012726A" w:rsidRDefault="0012726A" w:rsidP="00A82583">
      <w:pPr>
        <w:jc w:val="both"/>
        <w:rPr>
          <w:rFonts w:ascii="Trebuchet MS" w:hAnsi="Trebuchet MS" w:cs="Guardian Egyp Bold"/>
          <w:b/>
          <w:bCs/>
          <w:sz w:val="18"/>
          <w:szCs w:val="18"/>
        </w:rPr>
      </w:pPr>
    </w:p>
    <w:p w:rsidR="009843FB" w:rsidRPr="00A82583" w:rsidRDefault="009843FB" w:rsidP="00A82583">
      <w:pPr>
        <w:jc w:val="both"/>
        <w:rPr>
          <w:rFonts w:ascii="Trebuchet MS" w:hAnsi="Trebuchet MS" w:cs="Guardian Egyp Bold"/>
          <w:b/>
          <w:bCs/>
          <w:sz w:val="18"/>
          <w:szCs w:val="18"/>
        </w:rPr>
      </w:pPr>
      <w:r w:rsidRPr="00A82583">
        <w:rPr>
          <w:rFonts w:ascii="Trebuchet MS" w:hAnsi="Trebuchet MS" w:cs="Guardian Egyp Bold"/>
          <w:b/>
          <w:bCs/>
          <w:sz w:val="18"/>
          <w:szCs w:val="18"/>
        </w:rPr>
        <w:lastRenderedPageBreak/>
        <w:t xml:space="preserve">8. DOCUMENTAÇÃO </w:t>
      </w:r>
    </w:p>
    <w:p w:rsidR="009843FB" w:rsidRPr="00A82583" w:rsidRDefault="009843FB" w:rsidP="00A82583">
      <w:pPr>
        <w:jc w:val="both"/>
        <w:rPr>
          <w:rFonts w:ascii="Trebuchet MS" w:hAnsi="Trebuchet MS"/>
          <w:sz w:val="18"/>
          <w:szCs w:val="18"/>
        </w:rPr>
      </w:pPr>
      <w:r w:rsidRPr="00A82583">
        <w:rPr>
          <w:rFonts w:ascii="Trebuchet MS" w:hAnsi="Trebuchet MS" w:cs="Graphik Medium"/>
          <w:b/>
          <w:sz w:val="18"/>
          <w:szCs w:val="18"/>
        </w:rPr>
        <w:t>8.1.</w:t>
      </w:r>
      <w:r w:rsidRPr="00A82583">
        <w:rPr>
          <w:rFonts w:ascii="Trebuchet MS" w:hAnsi="Trebuchet MS" w:cs="Graphik Medium"/>
          <w:sz w:val="18"/>
          <w:szCs w:val="18"/>
        </w:rPr>
        <w:t xml:space="preserve"> </w:t>
      </w:r>
      <w:r w:rsidRPr="00A82583">
        <w:rPr>
          <w:rFonts w:ascii="Trebuchet MS" w:hAnsi="Trebuchet MS"/>
          <w:sz w:val="18"/>
          <w:szCs w:val="18"/>
        </w:rPr>
        <w:t xml:space="preserve">O Viajante deverá possuir em boa ordem a sua documentação pessoal ou familiar, (cartão de cidadão, documentação militar, autorização para menores, vistos, certificado de vacinas e outros eventualmente exigidos). A agência declina qualquer responsabilidade pela recusa de concessão de vistos ou a não permissão de entrada ao Viajante em país estrangeiro; sendo ainda da conta do Viajante todo e qualquer custo que tal situação acarretar. </w:t>
      </w:r>
    </w:p>
    <w:p w:rsidR="009843FB" w:rsidRPr="00A82583" w:rsidRDefault="009843FB" w:rsidP="00A82583">
      <w:pPr>
        <w:jc w:val="both"/>
        <w:rPr>
          <w:rFonts w:ascii="Trebuchet MS" w:hAnsi="Trebuchet MS"/>
          <w:sz w:val="18"/>
          <w:szCs w:val="18"/>
        </w:rPr>
      </w:pPr>
      <w:r w:rsidRPr="00A82583">
        <w:rPr>
          <w:rFonts w:ascii="Trebuchet MS" w:hAnsi="Trebuchet MS" w:cs="Graphik Medium"/>
          <w:b/>
          <w:sz w:val="18"/>
          <w:szCs w:val="18"/>
        </w:rPr>
        <w:t>8.2.</w:t>
      </w:r>
      <w:r w:rsidRPr="00A82583">
        <w:rPr>
          <w:rFonts w:ascii="Trebuchet MS" w:hAnsi="Trebuchet MS" w:cs="Graphik Medium"/>
          <w:sz w:val="18"/>
          <w:szCs w:val="18"/>
        </w:rPr>
        <w:t xml:space="preserve"> </w:t>
      </w:r>
      <w:r w:rsidRPr="00A82583">
        <w:rPr>
          <w:rFonts w:ascii="Trebuchet MS" w:hAnsi="Trebuchet MS"/>
          <w:sz w:val="18"/>
          <w:szCs w:val="18"/>
        </w:rPr>
        <w:t xml:space="preserve">Viagens na União Europeia: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 Os Viajantes (independentemente da idade) que se desloquem dentro da União Europeia deverão ser possuidores do </w:t>
      </w:r>
      <w:proofErr w:type="spellStart"/>
      <w:r w:rsidRPr="00A82583">
        <w:rPr>
          <w:rFonts w:ascii="Trebuchet MS" w:hAnsi="Trebuchet MS"/>
          <w:sz w:val="18"/>
          <w:szCs w:val="18"/>
        </w:rPr>
        <w:t>respetivo</w:t>
      </w:r>
      <w:proofErr w:type="spellEnd"/>
      <w:r w:rsidRPr="00A82583">
        <w:rPr>
          <w:rFonts w:ascii="Trebuchet MS" w:hAnsi="Trebuchet MS"/>
          <w:sz w:val="18"/>
          <w:szCs w:val="18"/>
        </w:rPr>
        <w:t xml:space="preserve"> documento de identificação civil (Passaporte; B.I, Cartão do Cidadão); </w:t>
      </w:r>
    </w:p>
    <w:p w:rsidR="009843FB" w:rsidRPr="00A82583" w:rsidRDefault="009843FB" w:rsidP="00A82583">
      <w:pPr>
        <w:jc w:val="both"/>
        <w:rPr>
          <w:rFonts w:ascii="Trebuchet MS" w:hAnsi="Trebuchet MS"/>
          <w:sz w:val="18"/>
          <w:szCs w:val="18"/>
        </w:rPr>
      </w:pPr>
      <w:r w:rsidRPr="00A82583">
        <w:rPr>
          <w:rFonts w:ascii="Trebuchet MS" w:hAnsi="Trebuchet MS"/>
          <w:sz w:val="18"/>
          <w:szCs w:val="18"/>
        </w:rPr>
        <w:t xml:space="preserve">• Para obtenção de assistência médica devem ser portadores do </w:t>
      </w:r>
      <w:proofErr w:type="spellStart"/>
      <w:r w:rsidRPr="00A82583">
        <w:rPr>
          <w:rFonts w:ascii="Trebuchet MS" w:hAnsi="Trebuchet MS"/>
          <w:sz w:val="18"/>
          <w:szCs w:val="18"/>
        </w:rPr>
        <w:t>respetivo</w:t>
      </w:r>
      <w:proofErr w:type="spellEnd"/>
      <w:r w:rsidRPr="00A82583">
        <w:rPr>
          <w:rFonts w:ascii="Trebuchet MS" w:hAnsi="Trebuchet MS"/>
          <w:sz w:val="18"/>
          <w:szCs w:val="18"/>
        </w:rPr>
        <w:t xml:space="preserve"> Cartão Europeu do Seguro de Doença;</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 </w:t>
      </w:r>
      <w:r w:rsidRPr="009843FB">
        <w:rPr>
          <w:rFonts w:ascii="Trebuchet MS" w:hAnsi="Trebuchet MS" w:cs="Graphik Light"/>
          <w:color w:val="000000"/>
          <w:sz w:val="18"/>
          <w:szCs w:val="18"/>
        </w:rPr>
        <w:t>Os nacionais de países não comunitários devem consultar informação específica quanto à documentação necessária para realização de viagem junto das embaixadas/ consulados dos países de origem.</w:t>
      </w:r>
    </w:p>
    <w:p w:rsidR="009843FB" w:rsidRPr="00A82583" w:rsidRDefault="009843FB" w:rsidP="00A82583">
      <w:pPr>
        <w:autoSpaceDE w:val="0"/>
        <w:autoSpaceDN w:val="0"/>
        <w:adjustRightInd w:val="0"/>
        <w:spacing w:before="40" w:after="0" w:line="131" w:lineRule="atLeast"/>
        <w:jc w:val="both"/>
        <w:rPr>
          <w:rFonts w:ascii="Trebuchet MS" w:hAnsi="Trebuchet MS" w:cs="Graphik Medium"/>
          <w:color w:val="000000"/>
          <w:sz w:val="18"/>
          <w:szCs w:val="18"/>
        </w:rPr>
      </w:pPr>
    </w:p>
    <w:p w:rsidR="009843FB" w:rsidRDefault="009843FB" w:rsidP="00A82583">
      <w:pPr>
        <w:autoSpaceDE w:val="0"/>
        <w:autoSpaceDN w:val="0"/>
        <w:adjustRightInd w:val="0"/>
        <w:spacing w:before="40"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8.3.</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Viagens fora da União Europeia:</w:t>
      </w:r>
    </w:p>
    <w:p w:rsidR="00AE3D52" w:rsidRPr="009843FB" w:rsidRDefault="00AE3D52" w:rsidP="00A82583">
      <w:pPr>
        <w:autoSpaceDE w:val="0"/>
        <w:autoSpaceDN w:val="0"/>
        <w:adjustRightInd w:val="0"/>
        <w:spacing w:before="40" w:after="0" w:line="131" w:lineRule="atLeast"/>
        <w:jc w:val="both"/>
        <w:rPr>
          <w:rFonts w:ascii="Trebuchet MS" w:hAnsi="Trebuchet MS" w:cs="Graphik Light"/>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 Os Viajantes (independentemente da idade) que se desloquem para fora da União Europeia deverão ser possuidores do </w:t>
      </w:r>
      <w:proofErr w:type="spellStart"/>
      <w:r w:rsidRPr="009843FB">
        <w:rPr>
          <w:rFonts w:ascii="Trebuchet MS" w:hAnsi="Trebuchet MS" w:cs="Graphik Light"/>
          <w:color w:val="000000"/>
          <w:sz w:val="18"/>
          <w:szCs w:val="18"/>
        </w:rPr>
        <w:t>respetivo</w:t>
      </w:r>
      <w:proofErr w:type="spellEnd"/>
      <w:r w:rsidRPr="009843FB">
        <w:rPr>
          <w:rFonts w:ascii="Trebuchet MS" w:hAnsi="Trebuchet MS" w:cs="Graphik Light"/>
          <w:color w:val="000000"/>
          <w:sz w:val="18"/>
          <w:szCs w:val="18"/>
        </w:rPr>
        <w:t xml:space="preserve"> documento de identificação civil (passaporte) bem como do visto se necessário (obtenha tal informação junto da agência no momento da reserva);</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Os nacionais de países não comunitários devem consultar informação específica quanto à documentação necessária para realização de viagem junto das embaixadas/ consulados dos países de origem.</w:t>
      </w:r>
    </w:p>
    <w:p w:rsidR="009843FB" w:rsidRPr="00A82583" w:rsidRDefault="009843FB"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p>
    <w:p w:rsidR="009843FB" w:rsidRPr="009843FB" w:rsidRDefault="009843FB" w:rsidP="00A82583">
      <w:pPr>
        <w:autoSpaceDE w:val="0"/>
        <w:autoSpaceDN w:val="0"/>
        <w:adjustRightInd w:val="0"/>
        <w:spacing w:before="160" w:after="0" w:line="161" w:lineRule="atLeast"/>
        <w:jc w:val="both"/>
        <w:rPr>
          <w:rFonts w:ascii="Trebuchet MS" w:hAnsi="Trebuchet MS" w:cs="Guardian Egyp Bold"/>
          <w:color w:val="000000"/>
          <w:sz w:val="18"/>
          <w:szCs w:val="18"/>
        </w:rPr>
      </w:pPr>
      <w:r w:rsidRPr="009843FB">
        <w:rPr>
          <w:rFonts w:ascii="Trebuchet MS" w:hAnsi="Trebuchet MS" w:cs="Guardian Egyp Bold"/>
          <w:b/>
          <w:bCs/>
          <w:color w:val="000000"/>
          <w:sz w:val="18"/>
          <w:szCs w:val="18"/>
        </w:rPr>
        <w:t>9. ALTERAÇÕES SOLICITADAS PELO VIAJANTE</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9.1.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Caso os fornecedores da viagem em causa permitam, sempre que um Viajante, inscrito para uma determinada viagem, desejar mudar a sua inscrição para uma outra viagem ou para a mesma com partida em data diferente, ou outra eventual alteração, deverá pagar a taxa acima referida, como despesas de alteração. Contudo, quando a mudança tiver lugar com 21 dias ou menos de antecedência em relação à data da partida da viagem, para a qual o Viajante se encontra inscrito, ou se os fornecedores de serviços não aceitarem a alteração, fica sujeito às despesas e encargos previstos na cláusula </w:t>
      </w:r>
      <w:r w:rsidRPr="009843FB">
        <w:rPr>
          <w:rFonts w:ascii="Trebuchet MS" w:hAnsi="Trebuchet MS" w:cs="Graphik Light"/>
          <w:i/>
          <w:iCs/>
          <w:color w:val="000000"/>
          <w:sz w:val="18"/>
          <w:szCs w:val="18"/>
        </w:rPr>
        <w:t>“Rescisão do Contrato pelo Viajante”.</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9.2.</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Após iniciada a viagem, se solicitada a alteração dos serviços contratados por motivos não imputáveis à agência (ex. ampliação das noites de estadia, alteração de voo) os preços dos serviços turísticos poderão não corresponder aos publicados no folheto que motivou a contratação.</w:t>
      </w:r>
    </w:p>
    <w:p w:rsidR="009843FB" w:rsidRPr="00A82583" w:rsidRDefault="009843FB"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p>
    <w:p w:rsidR="009843FB" w:rsidRPr="009843FB" w:rsidRDefault="009843FB" w:rsidP="00A82583">
      <w:pPr>
        <w:autoSpaceDE w:val="0"/>
        <w:autoSpaceDN w:val="0"/>
        <w:adjustRightInd w:val="0"/>
        <w:spacing w:before="160" w:after="0" w:line="161" w:lineRule="atLeast"/>
        <w:jc w:val="both"/>
        <w:rPr>
          <w:rFonts w:ascii="Trebuchet MS" w:hAnsi="Trebuchet MS" w:cs="Guardian Egyp Medium"/>
          <w:color w:val="000000"/>
          <w:sz w:val="18"/>
          <w:szCs w:val="18"/>
        </w:rPr>
      </w:pPr>
      <w:r w:rsidRPr="009843FB">
        <w:rPr>
          <w:rFonts w:ascii="Trebuchet MS" w:hAnsi="Trebuchet MS" w:cs="Guardian Egyp Bold"/>
          <w:b/>
          <w:bCs/>
          <w:color w:val="000000"/>
          <w:sz w:val="18"/>
          <w:szCs w:val="18"/>
        </w:rPr>
        <w:t xml:space="preserve">10. CESSÃO DA INSCRIÇÃO </w:t>
      </w:r>
      <w:r w:rsidRPr="009843FB">
        <w:rPr>
          <w:rFonts w:ascii="Trebuchet MS" w:hAnsi="Trebuchet MS" w:cs="Guardian Egyp Medium"/>
          <w:color w:val="000000"/>
          <w:sz w:val="18"/>
          <w:szCs w:val="18"/>
        </w:rPr>
        <w:t>(POSIÇÃO CONTRATUAL)</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10.1.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O viajante pode ceder a sua posição, fazendo</w:t>
      </w:r>
      <w:r w:rsidRPr="009843FB">
        <w:rPr>
          <w:rFonts w:ascii="Trebuchet MS" w:hAnsi="Trebuchet MS" w:cs="Graphik Light"/>
          <w:color w:val="000000"/>
          <w:sz w:val="18"/>
          <w:szCs w:val="18"/>
        </w:rPr>
        <w:noBreakHyphen/>
        <w:t xml:space="preserve">se substituir por outra pessoa que preencha todas as condições requeridas para a viagem organizada, desde que informe a agência de viagens e turismo, por forma escrita, até sete dias seguidos antes da data prevista para a partida. </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color w:val="000000"/>
          <w:sz w:val="18"/>
          <w:szCs w:val="18"/>
        </w:rPr>
        <w:t xml:space="preserve">10.2. </w:t>
      </w:r>
      <w:r w:rsidRPr="009843FB">
        <w:rPr>
          <w:rFonts w:ascii="Trebuchet MS" w:hAnsi="Trebuchet MS" w:cs="Graphik Light"/>
          <w:color w:val="000000"/>
          <w:sz w:val="18"/>
          <w:szCs w:val="18"/>
        </w:rPr>
        <w:t xml:space="preserve">O cedente e o cessionário são solidariamente responsáveis pelo pagamento do saldo em dívida e pelas taxas, os encargos ou custos adicionais originados pela cessão, os quais serão devidamente informados e comprovados pela agência de viagens e turismo. </w:t>
      </w:r>
    </w:p>
    <w:p w:rsidR="009843FB" w:rsidRPr="00A82583" w:rsidRDefault="009843FB"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p>
    <w:p w:rsidR="009843FB" w:rsidRPr="009843FB" w:rsidRDefault="009843FB" w:rsidP="00A82583">
      <w:pPr>
        <w:autoSpaceDE w:val="0"/>
        <w:autoSpaceDN w:val="0"/>
        <w:adjustRightInd w:val="0"/>
        <w:spacing w:before="160" w:after="0" w:line="161" w:lineRule="atLeast"/>
        <w:jc w:val="both"/>
        <w:rPr>
          <w:rFonts w:ascii="Trebuchet MS" w:hAnsi="Trebuchet MS" w:cs="Guardian Egyp Bold"/>
          <w:color w:val="000000"/>
          <w:sz w:val="18"/>
          <w:szCs w:val="18"/>
        </w:rPr>
      </w:pPr>
      <w:r w:rsidRPr="009843FB">
        <w:rPr>
          <w:rFonts w:ascii="Trebuchet MS" w:hAnsi="Trebuchet MS" w:cs="Guardian Egyp Bold"/>
          <w:b/>
          <w:bCs/>
          <w:color w:val="000000"/>
          <w:sz w:val="18"/>
          <w:szCs w:val="18"/>
        </w:rPr>
        <w:t>11. ALTERAÇÕES A EFETUAR PELA AGÊNCIA</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11.1.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Sempre que, antes do início da viagem organizada, (i) a agência de viagens e turismo se veja obrigada a alterar significativamente alguma das características principais dos serviços de viagem, (ii) ou não consiga ir de encontro às exigências especiais solicitada pelo Viajante; (iii) ou propuser o aumento do preço da viagem organizada em mais de 8%, o viajante pode, no prazo de 7 dias: </w:t>
      </w:r>
    </w:p>
    <w:p w:rsidR="009843FB" w:rsidRPr="009843FB" w:rsidRDefault="009843FB" w:rsidP="00A82583">
      <w:pPr>
        <w:autoSpaceDE w:val="0"/>
        <w:autoSpaceDN w:val="0"/>
        <w:adjustRightInd w:val="0"/>
        <w:spacing w:before="40"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a) Aceitar a alteração proposta; </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b) Rescindir o contrato, sem qualquer penalização, sendo reembolsado das quantias pagas;</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lastRenderedPageBreak/>
        <w:t>c) Aceitar uma viagem organizada de substituição proposta pela agência de viagens e turismo, sendo reembolsado em caso de diferença de preço.</w:t>
      </w:r>
    </w:p>
    <w:p w:rsidR="009843FB" w:rsidRPr="00A82583" w:rsidRDefault="009843FB" w:rsidP="00A82583">
      <w:pPr>
        <w:autoSpaceDE w:val="0"/>
        <w:autoSpaceDN w:val="0"/>
        <w:adjustRightInd w:val="0"/>
        <w:spacing w:before="40"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before="40"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11.2.</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A ausência de resposta por parte do viajante no prazo fixado pela agência de viagens e turismo implicará a aceitação tácita da alteração proposta.</w:t>
      </w:r>
    </w:p>
    <w:p w:rsidR="009843FB" w:rsidRPr="00A82583" w:rsidRDefault="009843FB"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p>
    <w:p w:rsidR="009843FB" w:rsidRPr="009843FB" w:rsidRDefault="009843FB" w:rsidP="00A82583">
      <w:pPr>
        <w:autoSpaceDE w:val="0"/>
        <w:autoSpaceDN w:val="0"/>
        <w:adjustRightInd w:val="0"/>
        <w:spacing w:before="160" w:after="0" w:line="161" w:lineRule="atLeast"/>
        <w:jc w:val="both"/>
        <w:rPr>
          <w:rFonts w:ascii="Trebuchet MS" w:hAnsi="Trebuchet MS" w:cs="Guardian Egyp Bold"/>
          <w:color w:val="000000"/>
          <w:sz w:val="18"/>
          <w:szCs w:val="18"/>
        </w:rPr>
      </w:pPr>
      <w:r w:rsidRPr="009843FB">
        <w:rPr>
          <w:rFonts w:ascii="Trebuchet MS" w:hAnsi="Trebuchet MS" w:cs="Guardian Egyp Bold"/>
          <w:b/>
          <w:bCs/>
          <w:color w:val="000000"/>
          <w:sz w:val="18"/>
          <w:szCs w:val="18"/>
        </w:rPr>
        <w:t>12. RESCISÃO DO CONTRATO PELA AGÊNCIA</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12.1.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Quando a viagem esteja dependente de um número mínimo de participantes a Agência reserva</w:t>
      </w:r>
      <w:r w:rsidRPr="009843FB">
        <w:rPr>
          <w:rFonts w:ascii="Trebuchet MS" w:hAnsi="Trebuchet MS" w:cs="Graphik Light"/>
          <w:color w:val="000000"/>
          <w:sz w:val="18"/>
          <w:szCs w:val="18"/>
        </w:rPr>
        <w:noBreakHyphen/>
        <w:t xml:space="preserve">se o direito de cancelar a viagem organizada caso o número de participantes alcançado seja inferior ao mínimo. Nestes casos, o viajante será informado por escrito do cancelamento no prazo </w:t>
      </w:r>
      <w:proofErr w:type="gramStart"/>
      <w:r w:rsidRPr="009843FB">
        <w:rPr>
          <w:rFonts w:ascii="Trebuchet MS" w:hAnsi="Trebuchet MS" w:cs="Graphik Light"/>
          <w:color w:val="000000"/>
          <w:sz w:val="18"/>
          <w:szCs w:val="18"/>
        </w:rPr>
        <w:t>de</w:t>
      </w:r>
      <w:proofErr w:type="gramEnd"/>
      <w:r w:rsidRPr="009843FB">
        <w:rPr>
          <w:rFonts w:ascii="Trebuchet MS" w:hAnsi="Trebuchet MS" w:cs="Graphik Light"/>
          <w:color w:val="000000"/>
          <w:sz w:val="18"/>
          <w:szCs w:val="18"/>
        </w:rPr>
        <w:t>:</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 20 </w:t>
      </w:r>
      <w:proofErr w:type="gramStart"/>
      <w:r w:rsidRPr="009843FB">
        <w:rPr>
          <w:rFonts w:ascii="Trebuchet MS" w:hAnsi="Trebuchet MS" w:cs="Graphik Light"/>
          <w:color w:val="000000"/>
          <w:sz w:val="18"/>
          <w:szCs w:val="18"/>
        </w:rPr>
        <w:t>dias</w:t>
      </w:r>
      <w:proofErr w:type="gramEnd"/>
      <w:r w:rsidRPr="009843FB">
        <w:rPr>
          <w:rFonts w:ascii="Trebuchet MS" w:hAnsi="Trebuchet MS" w:cs="Graphik Light"/>
          <w:color w:val="000000"/>
          <w:sz w:val="18"/>
          <w:szCs w:val="18"/>
        </w:rPr>
        <w:t xml:space="preserve"> antes do início da viagem organizada, no caso de viagens com duração superior a seis dias;</w:t>
      </w:r>
    </w:p>
    <w:p w:rsidR="009843FB" w:rsidRPr="00A82583" w:rsidRDefault="009843FB" w:rsidP="00A82583">
      <w:pPr>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 7 </w:t>
      </w:r>
      <w:proofErr w:type="gramStart"/>
      <w:r w:rsidRPr="00A82583">
        <w:rPr>
          <w:rFonts w:ascii="Trebuchet MS" w:hAnsi="Trebuchet MS" w:cs="Graphik Light"/>
          <w:color w:val="000000"/>
          <w:sz w:val="18"/>
          <w:szCs w:val="18"/>
        </w:rPr>
        <w:t>dias</w:t>
      </w:r>
      <w:proofErr w:type="gramEnd"/>
      <w:r w:rsidRPr="00A82583">
        <w:rPr>
          <w:rFonts w:ascii="Trebuchet MS" w:hAnsi="Trebuchet MS" w:cs="Graphik Light"/>
          <w:color w:val="000000"/>
          <w:sz w:val="18"/>
          <w:szCs w:val="18"/>
        </w:rPr>
        <w:t xml:space="preserve"> antes do início da viagem organizada, no caso </w:t>
      </w:r>
      <w:r w:rsidRPr="00A82583">
        <w:rPr>
          <w:rFonts w:ascii="Trebuchet MS" w:hAnsi="Trebuchet MS" w:cs="Graphik Light"/>
          <w:color w:val="000000"/>
          <w:sz w:val="18"/>
          <w:szCs w:val="18"/>
        </w:rPr>
        <w:t>de viagens com duração de dois a seis dias;</w:t>
      </w:r>
    </w:p>
    <w:p w:rsidR="009843FB" w:rsidRPr="009843FB" w:rsidRDefault="009843FB" w:rsidP="00A82583">
      <w:pPr>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 48 </w:t>
      </w:r>
      <w:proofErr w:type="gramStart"/>
      <w:r w:rsidRPr="009843FB">
        <w:rPr>
          <w:rFonts w:ascii="Trebuchet MS" w:hAnsi="Trebuchet MS" w:cs="Graphik Light"/>
          <w:color w:val="000000"/>
          <w:sz w:val="18"/>
          <w:szCs w:val="18"/>
        </w:rPr>
        <w:t>horas</w:t>
      </w:r>
      <w:proofErr w:type="gramEnd"/>
      <w:r w:rsidRPr="009843FB">
        <w:rPr>
          <w:rFonts w:ascii="Trebuchet MS" w:hAnsi="Trebuchet MS" w:cs="Graphik Light"/>
          <w:color w:val="000000"/>
          <w:sz w:val="18"/>
          <w:szCs w:val="18"/>
        </w:rPr>
        <w:t xml:space="preserve"> antes do início da viagem organizada, no caso de viagens com duração inferior a dois dias.</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12.2.</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Antes do início da viagem organizada a agência de viagens e turismo poderá ainda rescindir o contrato se for impedida de executar o mesmo devido a circunstâncias inevitáveis e </w:t>
      </w:r>
      <w:proofErr w:type="spellStart"/>
      <w:r w:rsidRPr="009843FB">
        <w:rPr>
          <w:rFonts w:ascii="Trebuchet MS" w:hAnsi="Trebuchet MS" w:cs="Graphik Light"/>
          <w:color w:val="000000"/>
          <w:sz w:val="18"/>
          <w:szCs w:val="18"/>
        </w:rPr>
        <w:t>excecionais</w:t>
      </w:r>
      <w:proofErr w:type="spellEnd"/>
      <w:r w:rsidRPr="009843FB">
        <w:rPr>
          <w:rFonts w:ascii="Trebuchet MS" w:hAnsi="Trebuchet MS" w:cs="Graphik Light"/>
          <w:color w:val="000000"/>
          <w:sz w:val="18"/>
          <w:szCs w:val="18"/>
        </w:rPr>
        <w:t>.</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12.3.</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A rescisão do contrato de viagem pela agência nos termos acima referidos apenas confere ao viajante o direito ao reembolso integral dos pagamentos </w:t>
      </w:r>
      <w:proofErr w:type="spellStart"/>
      <w:r w:rsidRPr="009843FB">
        <w:rPr>
          <w:rFonts w:ascii="Trebuchet MS" w:hAnsi="Trebuchet MS" w:cs="Graphik Light"/>
          <w:color w:val="000000"/>
          <w:sz w:val="18"/>
          <w:szCs w:val="18"/>
        </w:rPr>
        <w:t>efetuados</w:t>
      </w:r>
      <w:proofErr w:type="spellEnd"/>
      <w:r w:rsidRPr="009843FB">
        <w:rPr>
          <w:rFonts w:ascii="Trebuchet MS" w:hAnsi="Trebuchet MS" w:cs="Graphik Light"/>
          <w:color w:val="000000"/>
          <w:sz w:val="18"/>
          <w:szCs w:val="18"/>
        </w:rPr>
        <w:t xml:space="preserve"> no prazo máximo de 14 dias após a rescisão do contrato de viagem </w:t>
      </w:r>
    </w:p>
    <w:p w:rsidR="00AE3D52" w:rsidRDefault="00AE3D52" w:rsidP="00A82583">
      <w:pPr>
        <w:autoSpaceDE w:val="0"/>
        <w:autoSpaceDN w:val="0"/>
        <w:adjustRightInd w:val="0"/>
        <w:spacing w:before="220" w:after="0" w:line="161" w:lineRule="atLeast"/>
        <w:jc w:val="both"/>
        <w:rPr>
          <w:rFonts w:ascii="Trebuchet MS" w:hAnsi="Trebuchet MS" w:cs="Guardian Egyp Bold"/>
          <w:b/>
          <w:bCs/>
          <w:color w:val="000000"/>
          <w:sz w:val="18"/>
          <w:szCs w:val="18"/>
        </w:rPr>
      </w:pPr>
    </w:p>
    <w:p w:rsidR="009843FB" w:rsidRPr="009843FB" w:rsidRDefault="009843FB" w:rsidP="00A82583">
      <w:pPr>
        <w:autoSpaceDE w:val="0"/>
        <w:autoSpaceDN w:val="0"/>
        <w:adjustRightInd w:val="0"/>
        <w:spacing w:before="220" w:after="0" w:line="161" w:lineRule="atLeast"/>
        <w:jc w:val="both"/>
        <w:rPr>
          <w:rFonts w:ascii="Trebuchet MS" w:hAnsi="Trebuchet MS" w:cs="Guardian Egyp Bold"/>
          <w:color w:val="000000"/>
          <w:sz w:val="18"/>
          <w:szCs w:val="18"/>
        </w:rPr>
      </w:pPr>
      <w:r w:rsidRPr="009843FB">
        <w:rPr>
          <w:rFonts w:ascii="Trebuchet MS" w:hAnsi="Trebuchet MS" w:cs="Guardian Egyp Bold"/>
          <w:b/>
          <w:bCs/>
          <w:color w:val="000000"/>
          <w:sz w:val="18"/>
          <w:szCs w:val="18"/>
        </w:rPr>
        <w:t>13. ALTERAÇÃO AO PREÇO</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13.1.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Os preços constantes do programa estão baseados nos custos dos serviços e taxas de câmbio vigentes à data de impressão deste programa, pelo que estão sujeitos a alterações </w:t>
      </w:r>
      <w:r w:rsidRPr="009843FB">
        <w:rPr>
          <w:rFonts w:ascii="Trebuchet MS" w:hAnsi="Trebuchet MS" w:cs="Graphik Semibold"/>
          <w:b/>
          <w:bCs/>
          <w:color w:val="000000"/>
          <w:sz w:val="18"/>
          <w:szCs w:val="18"/>
        </w:rPr>
        <w:t xml:space="preserve">(aumento ou redução de preço) </w:t>
      </w:r>
      <w:r w:rsidRPr="009843FB">
        <w:rPr>
          <w:rFonts w:ascii="Trebuchet MS" w:hAnsi="Trebuchet MS" w:cs="Graphik Light"/>
          <w:color w:val="000000"/>
          <w:sz w:val="18"/>
          <w:szCs w:val="18"/>
        </w:rPr>
        <w:t xml:space="preserve">que resultem de variações no custo dos transportes ou do combustível, impostos, taxas e flutuações cambiais até 20 dias antes da data de viagem. </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Semibold"/>
          <w:color w:val="000000"/>
          <w:sz w:val="18"/>
          <w:szCs w:val="18"/>
        </w:rPr>
      </w:pPr>
      <w:r w:rsidRPr="009843FB">
        <w:rPr>
          <w:rFonts w:ascii="Trebuchet MS" w:hAnsi="Trebuchet MS" w:cs="Graphik Medium"/>
          <w:b/>
          <w:color w:val="000000"/>
          <w:sz w:val="18"/>
          <w:szCs w:val="18"/>
        </w:rPr>
        <w:t>13.2.</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Caso o aumento em causa exceda 8% do preço total da viagem organizada, aplicar</w:t>
      </w:r>
      <w:r w:rsidRPr="009843FB">
        <w:rPr>
          <w:rFonts w:ascii="Trebuchet MS" w:hAnsi="Trebuchet MS" w:cs="Graphik Light"/>
          <w:color w:val="000000"/>
          <w:sz w:val="18"/>
          <w:szCs w:val="18"/>
        </w:rPr>
        <w:noBreakHyphen/>
        <w:t>se</w:t>
      </w:r>
      <w:r w:rsidRPr="009843FB">
        <w:rPr>
          <w:rFonts w:ascii="Trebuchet MS" w:hAnsi="Trebuchet MS" w:cs="Graphik Light"/>
          <w:color w:val="000000"/>
          <w:sz w:val="18"/>
          <w:szCs w:val="18"/>
        </w:rPr>
        <w:noBreakHyphen/>
        <w:t xml:space="preserve">á o disposto na cláusula </w:t>
      </w:r>
      <w:r w:rsidRPr="009843FB">
        <w:rPr>
          <w:rFonts w:ascii="Trebuchet MS" w:hAnsi="Trebuchet MS" w:cs="Graphik Semibold"/>
          <w:b/>
          <w:bCs/>
          <w:color w:val="000000"/>
          <w:sz w:val="18"/>
          <w:szCs w:val="18"/>
        </w:rPr>
        <w:t xml:space="preserve">“ALTERAÇÕES A EFETUAR PELA AGÊNCIA”. </w:t>
      </w:r>
    </w:p>
    <w:p w:rsidR="009843FB" w:rsidRPr="00A82583" w:rsidRDefault="009843FB" w:rsidP="00A82583">
      <w:pPr>
        <w:autoSpaceDE w:val="0"/>
        <w:autoSpaceDN w:val="0"/>
        <w:adjustRightInd w:val="0"/>
        <w:spacing w:after="0" w:line="131" w:lineRule="atLeast"/>
        <w:jc w:val="both"/>
        <w:rPr>
          <w:rFonts w:ascii="Trebuchet MS" w:hAnsi="Trebuchet MS" w:cs="Graphik Medium"/>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13.3.</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Em caso de redução de preço a agência de viagens e turismo reserva</w:t>
      </w:r>
      <w:r w:rsidRPr="009843FB">
        <w:rPr>
          <w:rFonts w:ascii="Trebuchet MS" w:hAnsi="Trebuchet MS" w:cs="Graphik Light"/>
          <w:color w:val="000000"/>
          <w:sz w:val="18"/>
          <w:szCs w:val="18"/>
        </w:rPr>
        <w:noBreakHyphen/>
        <w:t xml:space="preserve">se o direito de deduzir ao reembolso a </w:t>
      </w:r>
      <w:proofErr w:type="spellStart"/>
      <w:r w:rsidRPr="009843FB">
        <w:rPr>
          <w:rFonts w:ascii="Trebuchet MS" w:hAnsi="Trebuchet MS" w:cs="Graphik Light"/>
          <w:color w:val="000000"/>
          <w:sz w:val="18"/>
          <w:szCs w:val="18"/>
        </w:rPr>
        <w:t>efetuar</w:t>
      </w:r>
      <w:proofErr w:type="spellEnd"/>
      <w:r w:rsidRPr="009843FB">
        <w:rPr>
          <w:rFonts w:ascii="Trebuchet MS" w:hAnsi="Trebuchet MS" w:cs="Graphik Light"/>
          <w:color w:val="000000"/>
          <w:sz w:val="18"/>
          <w:szCs w:val="18"/>
        </w:rPr>
        <w:t xml:space="preserve"> ao viajante as correspondentes despesas administrativas, que a pedido do viajante serão justificadas.</w:t>
      </w:r>
    </w:p>
    <w:p w:rsidR="009843FB" w:rsidRPr="00A82583" w:rsidRDefault="009843FB"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p>
    <w:p w:rsidR="009843FB" w:rsidRPr="00A82583" w:rsidRDefault="009843FB"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r w:rsidRPr="009843FB">
        <w:rPr>
          <w:rFonts w:ascii="Trebuchet MS" w:hAnsi="Trebuchet MS" w:cs="Guardian Egyp Bold"/>
          <w:b/>
          <w:bCs/>
          <w:color w:val="000000"/>
          <w:sz w:val="18"/>
          <w:szCs w:val="18"/>
        </w:rPr>
        <w:t xml:space="preserve">14. REEMBOLSOS </w:t>
      </w:r>
    </w:p>
    <w:p w:rsidR="009843FB" w:rsidRPr="009843FB" w:rsidRDefault="009843FB" w:rsidP="00A82583">
      <w:pPr>
        <w:autoSpaceDE w:val="0"/>
        <w:autoSpaceDN w:val="0"/>
        <w:adjustRightInd w:val="0"/>
        <w:spacing w:before="160" w:after="0" w:line="161" w:lineRule="atLeast"/>
        <w:jc w:val="both"/>
        <w:rPr>
          <w:rFonts w:ascii="Trebuchet MS" w:hAnsi="Trebuchet MS" w:cs="Guardian Egyp Bold"/>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Light"/>
          <w:color w:val="000000"/>
          <w:sz w:val="18"/>
          <w:szCs w:val="18"/>
        </w:rPr>
        <w:t xml:space="preserve">Depois de iniciada a viagem não é devido qualquer reembolso por serviços não utilizados pelo Viajante por motivos de força maior ou por causa imputável ao Viajante, salvo reembolso pelos </w:t>
      </w:r>
      <w:proofErr w:type="spellStart"/>
      <w:r w:rsidRPr="009843FB">
        <w:rPr>
          <w:rFonts w:ascii="Trebuchet MS" w:hAnsi="Trebuchet MS" w:cs="Graphik Light"/>
          <w:color w:val="000000"/>
          <w:sz w:val="18"/>
          <w:szCs w:val="18"/>
        </w:rPr>
        <w:t>respetivos</w:t>
      </w:r>
      <w:proofErr w:type="spellEnd"/>
      <w:r w:rsidRPr="009843FB">
        <w:rPr>
          <w:rFonts w:ascii="Trebuchet MS" w:hAnsi="Trebuchet MS" w:cs="Graphik Light"/>
          <w:color w:val="000000"/>
          <w:sz w:val="18"/>
          <w:szCs w:val="18"/>
        </w:rPr>
        <w:t xml:space="preserve"> fornecedores. A não prestação de serviços previstos no programa de viagem por causas imputáveis à agência organizadora e caso não seja possível a substituição por outros equivalentes, confere ao Viajante o direito a ser reembolsado pela diferença entre o preço dos serviços previstos e o dos </w:t>
      </w:r>
      <w:proofErr w:type="spellStart"/>
      <w:r w:rsidRPr="009843FB">
        <w:rPr>
          <w:rFonts w:ascii="Trebuchet MS" w:hAnsi="Trebuchet MS" w:cs="Graphik Light"/>
          <w:color w:val="000000"/>
          <w:sz w:val="18"/>
          <w:szCs w:val="18"/>
        </w:rPr>
        <w:t>efetivamente</w:t>
      </w:r>
      <w:proofErr w:type="spellEnd"/>
      <w:r w:rsidRPr="009843FB">
        <w:rPr>
          <w:rFonts w:ascii="Trebuchet MS" w:hAnsi="Trebuchet MS" w:cs="Graphik Light"/>
          <w:color w:val="000000"/>
          <w:sz w:val="18"/>
          <w:szCs w:val="18"/>
        </w:rPr>
        <w:t xml:space="preserve"> prestados. </w:t>
      </w:r>
    </w:p>
    <w:p w:rsidR="0012726A" w:rsidRDefault="0012726A"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p>
    <w:p w:rsidR="009843FB" w:rsidRPr="00A82583" w:rsidRDefault="009843FB"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r w:rsidRPr="009843FB">
        <w:rPr>
          <w:rFonts w:ascii="Trebuchet MS" w:hAnsi="Trebuchet MS" w:cs="Guardian Egyp Bold"/>
          <w:b/>
          <w:bCs/>
          <w:color w:val="000000"/>
          <w:sz w:val="18"/>
          <w:szCs w:val="18"/>
        </w:rPr>
        <w:t>15. RESCISÃO DO CONTRATO PELO VIAJANTE</w:t>
      </w:r>
    </w:p>
    <w:p w:rsidR="009843FB" w:rsidRPr="009843FB" w:rsidRDefault="009843FB" w:rsidP="00A82583">
      <w:pPr>
        <w:autoSpaceDE w:val="0"/>
        <w:autoSpaceDN w:val="0"/>
        <w:adjustRightInd w:val="0"/>
        <w:spacing w:before="160" w:after="0" w:line="161" w:lineRule="atLeast"/>
        <w:jc w:val="both"/>
        <w:rPr>
          <w:rFonts w:ascii="Trebuchet MS" w:hAnsi="Trebuchet MS" w:cs="Guardian Egyp Bold"/>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15.1.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O viajante é livre de desistir da viagem a todo o tempo antes do início da viagem.</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15.2.</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Tal rescisão implica que o mesmo seja responsável pelo pagamento de todos os encargos a que o início do cumprimento do contrato e a sua desistência dêem lugar, menos a </w:t>
      </w:r>
      <w:proofErr w:type="spellStart"/>
      <w:r w:rsidRPr="009843FB">
        <w:rPr>
          <w:rFonts w:ascii="Trebuchet MS" w:hAnsi="Trebuchet MS" w:cs="Graphik Light"/>
          <w:color w:val="000000"/>
          <w:sz w:val="18"/>
          <w:szCs w:val="18"/>
        </w:rPr>
        <w:t>reafetação</w:t>
      </w:r>
      <w:proofErr w:type="spellEnd"/>
      <w:r w:rsidRPr="009843FB">
        <w:rPr>
          <w:rFonts w:ascii="Trebuchet MS" w:hAnsi="Trebuchet MS" w:cs="Graphik Light"/>
          <w:color w:val="000000"/>
          <w:sz w:val="18"/>
          <w:szCs w:val="18"/>
        </w:rPr>
        <w:t xml:space="preserve"> de serviços e as economias de custos. </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15.3.</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Quando seja caso disso, o Viajante será reembolsado pela diferença entre a quantia paga e os montantes acima referidos. Na presente situação o reembolso será </w:t>
      </w:r>
      <w:proofErr w:type="spellStart"/>
      <w:r w:rsidRPr="009843FB">
        <w:rPr>
          <w:rFonts w:ascii="Trebuchet MS" w:hAnsi="Trebuchet MS" w:cs="Graphik Light"/>
          <w:color w:val="000000"/>
          <w:sz w:val="18"/>
          <w:szCs w:val="18"/>
        </w:rPr>
        <w:t>efetuado</w:t>
      </w:r>
      <w:proofErr w:type="spellEnd"/>
      <w:r w:rsidRPr="009843FB">
        <w:rPr>
          <w:rFonts w:ascii="Trebuchet MS" w:hAnsi="Trebuchet MS" w:cs="Graphik Light"/>
          <w:color w:val="000000"/>
          <w:sz w:val="18"/>
          <w:szCs w:val="18"/>
        </w:rPr>
        <w:t>, deduzidos os encargos, no prazo máximo de 14 dias após a rescisão do contrato de viagem.</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15.4.</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O viajante tem ainda direito a rescindir o contrato de viagem antes do início da mesma sem pagar qualquer taxa de rescisão, caso se verifiquem circunstâncias inevitáveis e </w:t>
      </w:r>
      <w:proofErr w:type="spellStart"/>
      <w:r w:rsidRPr="009843FB">
        <w:rPr>
          <w:rFonts w:ascii="Trebuchet MS" w:hAnsi="Trebuchet MS" w:cs="Graphik Light"/>
          <w:color w:val="000000"/>
          <w:sz w:val="18"/>
          <w:szCs w:val="18"/>
        </w:rPr>
        <w:t>excecionais</w:t>
      </w:r>
      <w:proofErr w:type="spellEnd"/>
      <w:r w:rsidRPr="009843FB">
        <w:rPr>
          <w:rFonts w:ascii="Trebuchet MS" w:hAnsi="Trebuchet MS" w:cs="Graphik Light"/>
          <w:color w:val="000000"/>
          <w:sz w:val="18"/>
          <w:szCs w:val="18"/>
        </w:rPr>
        <w:t xml:space="preserve"> no local de destino ou na sua proximidade imediata que </w:t>
      </w:r>
      <w:proofErr w:type="spellStart"/>
      <w:r w:rsidRPr="009843FB">
        <w:rPr>
          <w:rFonts w:ascii="Trebuchet MS" w:hAnsi="Trebuchet MS" w:cs="Graphik Light"/>
          <w:color w:val="000000"/>
          <w:sz w:val="18"/>
          <w:szCs w:val="18"/>
        </w:rPr>
        <w:t>afetem</w:t>
      </w:r>
      <w:proofErr w:type="spellEnd"/>
      <w:r w:rsidRPr="009843FB">
        <w:rPr>
          <w:rFonts w:ascii="Trebuchet MS" w:hAnsi="Trebuchet MS" w:cs="Graphik Light"/>
          <w:color w:val="000000"/>
          <w:sz w:val="18"/>
          <w:szCs w:val="18"/>
        </w:rPr>
        <w:t xml:space="preserve"> consideravelmente a realização da mesma ou o transporte dos passageiros para o destino. A rescisão do contrato de viagem nesta situação apenas confere ao viajante o direito ao reembolso integral dos pagamentos </w:t>
      </w:r>
      <w:proofErr w:type="spellStart"/>
      <w:r w:rsidRPr="009843FB">
        <w:rPr>
          <w:rFonts w:ascii="Trebuchet MS" w:hAnsi="Trebuchet MS" w:cs="Graphik Light"/>
          <w:color w:val="000000"/>
          <w:sz w:val="18"/>
          <w:szCs w:val="18"/>
        </w:rPr>
        <w:t>efetuados</w:t>
      </w:r>
      <w:proofErr w:type="spellEnd"/>
      <w:r w:rsidRPr="009843FB">
        <w:rPr>
          <w:rFonts w:ascii="Trebuchet MS" w:hAnsi="Trebuchet MS" w:cs="Graphik Light"/>
          <w:color w:val="000000"/>
          <w:sz w:val="18"/>
          <w:szCs w:val="18"/>
        </w:rPr>
        <w:t xml:space="preserve">. </w:t>
      </w:r>
    </w:p>
    <w:p w:rsidR="0012726A" w:rsidRDefault="0012726A"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p>
    <w:p w:rsidR="009843FB" w:rsidRPr="00A82583" w:rsidRDefault="0012726A" w:rsidP="00A82583">
      <w:pPr>
        <w:autoSpaceDE w:val="0"/>
        <w:autoSpaceDN w:val="0"/>
        <w:adjustRightInd w:val="0"/>
        <w:spacing w:before="160" w:after="0" w:line="161" w:lineRule="atLeast"/>
        <w:jc w:val="both"/>
        <w:rPr>
          <w:rFonts w:ascii="Trebuchet MS" w:hAnsi="Trebuchet MS" w:cs="Guardian Egyp Bold"/>
          <w:b/>
          <w:bCs/>
          <w:color w:val="000000"/>
          <w:sz w:val="18"/>
          <w:szCs w:val="18"/>
        </w:rPr>
      </w:pPr>
      <w:r>
        <w:rPr>
          <w:rFonts w:ascii="Trebuchet MS" w:hAnsi="Trebuchet MS" w:cs="Guardian Egyp Bold"/>
          <w:b/>
          <w:bCs/>
          <w:color w:val="000000"/>
          <w:sz w:val="18"/>
          <w:szCs w:val="18"/>
        </w:rPr>
        <w:t>1</w:t>
      </w:r>
      <w:r w:rsidR="009843FB" w:rsidRPr="009843FB">
        <w:rPr>
          <w:rFonts w:ascii="Trebuchet MS" w:hAnsi="Trebuchet MS" w:cs="Guardian Egyp Bold"/>
          <w:b/>
          <w:bCs/>
          <w:color w:val="000000"/>
          <w:sz w:val="18"/>
          <w:szCs w:val="18"/>
        </w:rPr>
        <w:t>6. RESPONSABILIDADE</w:t>
      </w:r>
    </w:p>
    <w:p w:rsidR="009843FB" w:rsidRPr="009843FB" w:rsidRDefault="009843FB" w:rsidP="00A82583">
      <w:pPr>
        <w:autoSpaceDE w:val="0"/>
        <w:autoSpaceDN w:val="0"/>
        <w:adjustRightInd w:val="0"/>
        <w:spacing w:before="160" w:after="0" w:line="161" w:lineRule="atLeast"/>
        <w:jc w:val="both"/>
        <w:rPr>
          <w:rFonts w:ascii="Trebuchet MS" w:hAnsi="Trebuchet MS" w:cs="Guardian Egyp Bold"/>
          <w:color w:val="000000"/>
          <w:sz w:val="18"/>
          <w:szCs w:val="18"/>
        </w:rPr>
      </w:pP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16.1.</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A agência de viagens e turismo é responsável pela correta execução de todos os serviços de viagem incluídos no contrato de viagem.</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16.2.</w:t>
      </w:r>
      <w:r w:rsidRPr="009843FB">
        <w:rPr>
          <w:rFonts w:ascii="Trebuchet MS" w:hAnsi="Trebuchet MS" w:cs="Graphik Medium"/>
          <w:color w:val="000000"/>
          <w:sz w:val="18"/>
          <w:szCs w:val="18"/>
        </w:rPr>
        <w:t xml:space="preserve"> </w:t>
      </w:r>
      <w:r w:rsidRPr="009843FB">
        <w:rPr>
          <w:rFonts w:ascii="Trebuchet MS" w:hAnsi="Trebuchet MS" w:cs="Graphik Light"/>
          <w:color w:val="000000"/>
          <w:sz w:val="18"/>
          <w:szCs w:val="18"/>
        </w:rPr>
        <w:t xml:space="preserve">Quando se tratar de viagens organizadas, as agências de viagens e turismo são responsáveis perante os Viajantes, ainda que os serviços devam ser executados por terceiros e sem prejuízo do direito de regresso, nos termos gerais aplicáveis. </w:t>
      </w:r>
    </w:p>
    <w:p w:rsidR="009843FB" w:rsidRPr="009843FB" w:rsidRDefault="009843FB" w:rsidP="00A82583">
      <w:pPr>
        <w:autoSpaceDE w:val="0"/>
        <w:autoSpaceDN w:val="0"/>
        <w:adjustRightInd w:val="0"/>
        <w:spacing w:after="0" w:line="131" w:lineRule="atLeast"/>
        <w:jc w:val="both"/>
        <w:rPr>
          <w:rFonts w:ascii="Trebuchet MS" w:hAnsi="Trebuchet MS" w:cs="Graphik Light"/>
          <w:color w:val="000000"/>
          <w:sz w:val="18"/>
          <w:szCs w:val="18"/>
        </w:rPr>
      </w:pPr>
      <w:r w:rsidRPr="009843FB">
        <w:rPr>
          <w:rFonts w:ascii="Trebuchet MS" w:hAnsi="Trebuchet MS" w:cs="Graphik Medium"/>
          <w:b/>
          <w:color w:val="000000"/>
          <w:sz w:val="18"/>
          <w:szCs w:val="18"/>
        </w:rPr>
        <w:t xml:space="preserve">16.3. </w:t>
      </w:r>
      <w:r w:rsidRPr="009843FB">
        <w:rPr>
          <w:rFonts w:ascii="Trebuchet MS" w:hAnsi="Trebuchet MS" w:cs="Graphik Light"/>
          <w:color w:val="000000"/>
          <w:sz w:val="18"/>
          <w:szCs w:val="18"/>
        </w:rPr>
        <w:t>As agências de viagens e turismo organizadoras respondem solidariamente com as agências retalhistas, no caso de viagens organizadas</w:t>
      </w:r>
    </w:p>
    <w:p w:rsidR="00A82583" w:rsidRDefault="009843FB" w:rsidP="00A82583">
      <w:pPr>
        <w:jc w:val="both"/>
        <w:rPr>
          <w:rFonts w:ascii="Trebuchet MS" w:hAnsi="Trebuchet MS" w:cs="Graphik Medium"/>
          <w:color w:val="000000"/>
          <w:sz w:val="18"/>
          <w:szCs w:val="18"/>
        </w:rPr>
      </w:pPr>
      <w:r w:rsidRPr="00A82583">
        <w:rPr>
          <w:rFonts w:ascii="Trebuchet MS" w:hAnsi="Trebuchet MS" w:cs="Graphik Medium"/>
          <w:b/>
          <w:color w:val="000000"/>
          <w:sz w:val="18"/>
          <w:szCs w:val="18"/>
        </w:rPr>
        <w:t>16.4.</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Nos restantes serviços de viagens, a agência de viagens e turismo responde pela correta emissão dos títulos de alojamento e de transporte e ainda pela escolha culposa dos prestadores de serviços, caso estes não tenham sido sugeridos pelo viajante.</w:t>
      </w:r>
      <w:r w:rsidR="00A82583" w:rsidRPr="00A82583">
        <w:rPr>
          <w:rFonts w:ascii="Trebuchet MS" w:hAnsi="Trebuchet MS" w:cs="Graphik Medium"/>
          <w:color w:val="000000"/>
          <w:sz w:val="18"/>
          <w:szCs w:val="18"/>
        </w:rPr>
        <w:t xml:space="preserve"> </w:t>
      </w:r>
    </w:p>
    <w:p w:rsidR="0012726A" w:rsidRDefault="00A82583" w:rsidP="0012726A">
      <w:pPr>
        <w:jc w:val="both"/>
        <w:rPr>
          <w:rFonts w:ascii="Trebuchet MS" w:hAnsi="Trebuchet MS" w:cs="Graphik Medium"/>
          <w:color w:val="000000"/>
          <w:sz w:val="18"/>
          <w:szCs w:val="18"/>
        </w:rPr>
      </w:pPr>
      <w:r w:rsidRPr="00A82583">
        <w:rPr>
          <w:rFonts w:ascii="Trebuchet MS" w:hAnsi="Trebuchet MS" w:cs="Graphik Medium"/>
          <w:b/>
          <w:color w:val="000000"/>
          <w:sz w:val="18"/>
          <w:szCs w:val="18"/>
        </w:rPr>
        <w:t>16.5.</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 xml:space="preserve">A agência de viagens e turismo que intervenha como intermediárias em vendas ou reservas de serviços de viagem avulsos é responsável pelos erros de emissão dos </w:t>
      </w:r>
      <w:proofErr w:type="spellStart"/>
      <w:r w:rsidRPr="00A82583">
        <w:rPr>
          <w:rFonts w:ascii="Trebuchet MS" w:hAnsi="Trebuchet MS" w:cs="Graphik Light"/>
          <w:color w:val="000000"/>
          <w:sz w:val="18"/>
          <w:szCs w:val="18"/>
        </w:rPr>
        <w:t>respetivos</w:t>
      </w:r>
      <w:proofErr w:type="spellEnd"/>
      <w:r w:rsidRPr="00A82583">
        <w:rPr>
          <w:rFonts w:ascii="Trebuchet MS" w:hAnsi="Trebuchet MS" w:cs="Graphik Light"/>
          <w:color w:val="000000"/>
          <w:sz w:val="18"/>
          <w:szCs w:val="18"/>
        </w:rPr>
        <w:t xml:space="preserve"> títulos, mesmo nos casos decorrentes de deficiências técnicas nos sistemas de reservas que lhes sejam imputáveis.</w:t>
      </w:r>
    </w:p>
    <w:p w:rsidR="00A82583" w:rsidRPr="00A82583" w:rsidRDefault="00A82583" w:rsidP="0012726A">
      <w:pPr>
        <w:jc w:val="both"/>
        <w:rPr>
          <w:rFonts w:ascii="Trebuchet MS" w:hAnsi="Trebuchet MS" w:cs="Graphik Medium"/>
          <w:color w:val="000000"/>
          <w:sz w:val="18"/>
          <w:szCs w:val="18"/>
        </w:rPr>
      </w:pPr>
      <w:r w:rsidRPr="00A82583">
        <w:rPr>
          <w:rFonts w:ascii="Trebuchet MS" w:hAnsi="Trebuchet MS" w:cs="Graphik Medium"/>
          <w:b/>
          <w:color w:val="000000"/>
          <w:sz w:val="18"/>
          <w:szCs w:val="18"/>
        </w:rPr>
        <w:t>16.6.</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 xml:space="preserve">A agência de viagens e turismo é responsável por quaisquer erros devido a deficiências técnicas no sistema de reservas que lhe sejam imputáveis e, se tiver </w:t>
      </w:r>
      <w:proofErr w:type="gramStart"/>
      <w:r w:rsidRPr="00A82583">
        <w:rPr>
          <w:rFonts w:ascii="Trebuchet MS" w:hAnsi="Trebuchet MS" w:cs="Graphik Light"/>
          <w:color w:val="000000"/>
          <w:sz w:val="18"/>
          <w:szCs w:val="18"/>
        </w:rPr>
        <w:t>aceite</w:t>
      </w:r>
      <w:proofErr w:type="gramEnd"/>
      <w:r w:rsidRPr="00A82583">
        <w:rPr>
          <w:rFonts w:ascii="Trebuchet MS" w:hAnsi="Trebuchet MS" w:cs="Graphik Light"/>
          <w:color w:val="000000"/>
          <w:sz w:val="18"/>
          <w:szCs w:val="18"/>
        </w:rPr>
        <w:t xml:space="preserve"> proceder à reserva de uma viagem organizada ou de serviços de viagem que façam parte de serviços de viagem conexos, pelos erros cometidos durante o processo de reserva. </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b/>
          <w:color w:val="000000"/>
          <w:sz w:val="18"/>
          <w:szCs w:val="18"/>
        </w:rPr>
        <w:t>16.7.</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 xml:space="preserve">A agência de viagens e turismo não é responsável por erros na reserva que sejam imputáveis ao viajante ou que sejam causados por circunstâncias inevitáveis e </w:t>
      </w:r>
      <w:proofErr w:type="spellStart"/>
      <w:r w:rsidRPr="00A82583">
        <w:rPr>
          <w:rFonts w:ascii="Trebuchet MS" w:hAnsi="Trebuchet MS" w:cs="Graphik Light"/>
          <w:color w:val="000000"/>
          <w:sz w:val="18"/>
          <w:szCs w:val="18"/>
        </w:rPr>
        <w:t>excecionais</w:t>
      </w:r>
      <w:proofErr w:type="spellEnd"/>
      <w:r w:rsidRPr="00A82583">
        <w:rPr>
          <w:rFonts w:ascii="Trebuchet MS" w:hAnsi="Trebuchet MS" w:cs="Graphik Light"/>
          <w:color w:val="000000"/>
          <w:sz w:val="18"/>
          <w:szCs w:val="18"/>
        </w:rPr>
        <w:t>.</w:t>
      </w:r>
    </w:p>
    <w:p w:rsidR="0012726A" w:rsidRDefault="0012726A" w:rsidP="00A82583">
      <w:pPr>
        <w:autoSpaceDE w:val="0"/>
        <w:autoSpaceDN w:val="0"/>
        <w:adjustRightInd w:val="0"/>
        <w:spacing w:before="140" w:after="0" w:line="16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40" w:after="0" w:line="16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17. ASSISTÊNCIA</w:t>
      </w:r>
    </w:p>
    <w:p w:rsidR="00A82583" w:rsidRPr="00A82583" w:rsidRDefault="00A82583" w:rsidP="00A82583">
      <w:pPr>
        <w:autoSpaceDE w:val="0"/>
        <w:autoSpaceDN w:val="0"/>
        <w:adjustRightInd w:val="0"/>
        <w:spacing w:after="0" w:line="131" w:lineRule="atLeast"/>
        <w:jc w:val="both"/>
        <w:rPr>
          <w:rFonts w:ascii="Trebuchet MS" w:hAnsi="Trebuchet MS" w:cs="Graphik Medium"/>
          <w:color w:val="000000"/>
          <w:sz w:val="18"/>
          <w:szCs w:val="18"/>
        </w:rPr>
      </w:pP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b/>
          <w:color w:val="000000"/>
          <w:sz w:val="18"/>
          <w:szCs w:val="18"/>
        </w:rPr>
        <w:t>17.1.</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Em caso de dificuldades do viajante, ou quando por razões que não lhe forem imputáveis, este não possa terminar a viagem organizada, a agência de viagens e turismo dará a seguinte assistência:</w:t>
      </w:r>
    </w:p>
    <w:p w:rsidR="00A82583" w:rsidRPr="00A82583" w:rsidRDefault="00A82583" w:rsidP="00A82583">
      <w:pPr>
        <w:autoSpaceDE w:val="0"/>
        <w:autoSpaceDN w:val="0"/>
        <w:adjustRightInd w:val="0"/>
        <w:spacing w:before="40"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a) </w:t>
      </w:r>
      <w:proofErr w:type="gramStart"/>
      <w:r w:rsidRPr="00A82583">
        <w:rPr>
          <w:rFonts w:ascii="Trebuchet MS" w:hAnsi="Trebuchet MS" w:cs="Graphik Light"/>
          <w:color w:val="000000"/>
          <w:sz w:val="18"/>
          <w:szCs w:val="18"/>
        </w:rPr>
        <w:t>Disponibilização de informações adequadas sobre os serviços de saúde, as autoridades locais</w:t>
      </w:r>
      <w:proofErr w:type="gramEnd"/>
      <w:r w:rsidRPr="00A82583">
        <w:rPr>
          <w:rFonts w:ascii="Trebuchet MS" w:hAnsi="Trebuchet MS" w:cs="Graphik Light"/>
          <w:color w:val="000000"/>
          <w:sz w:val="18"/>
          <w:szCs w:val="18"/>
        </w:rPr>
        <w:t xml:space="preserve"> e a assistência consular; </w:t>
      </w:r>
      <w:proofErr w:type="gramStart"/>
      <w:r w:rsidRPr="00A82583">
        <w:rPr>
          <w:rFonts w:ascii="Trebuchet MS" w:hAnsi="Trebuchet MS" w:cs="Graphik Light"/>
          <w:color w:val="000000"/>
          <w:sz w:val="18"/>
          <w:szCs w:val="18"/>
        </w:rPr>
        <w:t>e</w:t>
      </w:r>
      <w:proofErr w:type="gramEnd"/>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b) Auxilio ao viajante na realização de comunicações à distância e a encontrar soluções alternativas de viagem. </w:t>
      </w:r>
    </w:p>
    <w:p w:rsidR="0012726A" w:rsidRDefault="0012726A" w:rsidP="00A82583">
      <w:pPr>
        <w:autoSpaceDE w:val="0"/>
        <w:autoSpaceDN w:val="0"/>
        <w:adjustRightInd w:val="0"/>
        <w:spacing w:before="40" w:after="0" w:line="131" w:lineRule="atLeast"/>
        <w:jc w:val="both"/>
        <w:rPr>
          <w:rFonts w:ascii="Trebuchet MS" w:hAnsi="Trebuchet MS" w:cs="Graphik Medium"/>
          <w:b/>
          <w:color w:val="000000"/>
          <w:sz w:val="18"/>
          <w:szCs w:val="18"/>
        </w:rPr>
      </w:pPr>
    </w:p>
    <w:p w:rsidR="00A82583" w:rsidRPr="00A82583" w:rsidRDefault="00A82583" w:rsidP="00A82583">
      <w:pPr>
        <w:autoSpaceDE w:val="0"/>
        <w:autoSpaceDN w:val="0"/>
        <w:adjustRightInd w:val="0"/>
        <w:spacing w:before="40" w:after="0" w:line="131" w:lineRule="atLeast"/>
        <w:jc w:val="both"/>
        <w:rPr>
          <w:rFonts w:ascii="Trebuchet MS" w:hAnsi="Trebuchet MS" w:cs="Graphik Light"/>
          <w:color w:val="000000"/>
          <w:sz w:val="18"/>
          <w:szCs w:val="18"/>
        </w:rPr>
      </w:pPr>
      <w:r w:rsidRPr="00A82583">
        <w:rPr>
          <w:rFonts w:ascii="Trebuchet MS" w:hAnsi="Trebuchet MS" w:cs="Graphik Medium"/>
          <w:b/>
          <w:color w:val="000000"/>
          <w:sz w:val="18"/>
          <w:szCs w:val="18"/>
        </w:rPr>
        <w:t>17.2.</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Caso a dificuldade que fundamenta o pedido de assistência tenha sido causada pelo viajante de forma deliberada ou por negligência, a agência de viagens e turismo poderá cobrar uma taxa no valor dos custos em que incorreu em virtude da prestação dessa assistência.</w:t>
      </w:r>
    </w:p>
    <w:p w:rsidR="0012726A" w:rsidRDefault="0012726A" w:rsidP="00A82583">
      <w:pPr>
        <w:autoSpaceDE w:val="0"/>
        <w:autoSpaceDN w:val="0"/>
        <w:adjustRightInd w:val="0"/>
        <w:spacing w:after="0" w:line="131" w:lineRule="atLeast"/>
        <w:jc w:val="both"/>
        <w:rPr>
          <w:rFonts w:ascii="Trebuchet MS" w:hAnsi="Trebuchet MS" w:cs="Graphik Medium"/>
          <w:color w:val="000000"/>
          <w:sz w:val="18"/>
          <w:szCs w:val="18"/>
        </w:rPr>
      </w:pP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b/>
          <w:color w:val="000000"/>
          <w:sz w:val="18"/>
          <w:szCs w:val="18"/>
        </w:rPr>
        <w:t>17.3.</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 xml:space="preserve">Se devido a circunstâncias inevitáveis e </w:t>
      </w:r>
      <w:proofErr w:type="spellStart"/>
      <w:r w:rsidRPr="00A82583">
        <w:rPr>
          <w:rFonts w:ascii="Trebuchet MS" w:hAnsi="Trebuchet MS" w:cs="Graphik Light"/>
          <w:color w:val="000000"/>
          <w:sz w:val="18"/>
          <w:szCs w:val="18"/>
        </w:rPr>
        <w:t>excecionais</w:t>
      </w:r>
      <w:proofErr w:type="spellEnd"/>
      <w:r w:rsidRPr="00A82583">
        <w:rPr>
          <w:rFonts w:ascii="Trebuchet MS" w:hAnsi="Trebuchet MS" w:cs="Graphik Light"/>
          <w:color w:val="000000"/>
          <w:sz w:val="18"/>
          <w:szCs w:val="18"/>
        </w:rPr>
        <w:t>, o viajante não puder regressar, a agência de viagens e turismo organizadora é responsável por assegurar os custos de alojamento necessários, se possível de categoria equivalente, por um período não superior a três noites por viajante. A agência de viagens e turismo retalhista é solidariamente responsável pela obrigação em causa, sem prejuízo do direito de regresso, nos termos gerais aplicáveis.</w:t>
      </w:r>
    </w:p>
    <w:p w:rsidR="0012726A" w:rsidRDefault="0012726A" w:rsidP="00A82583">
      <w:pPr>
        <w:autoSpaceDE w:val="0"/>
        <w:autoSpaceDN w:val="0"/>
        <w:adjustRightInd w:val="0"/>
        <w:spacing w:after="0" w:line="131" w:lineRule="atLeast"/>
        <w:jc w:val="both"/>
        <w:rPr>
          <w:rFonts w:ascii="Trebuchet MS" w:hAnsi="Trebuchet MS" w:cs="Graphik Medium"/>
          <w:color w:val="000000"/>
          <w:sz w:val="18"/>
          <w:szCs w:val="18"/>
        </w:rPr>
      </w:pP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b/>
          <w:color w:val="000000"/>
          <w:sz w:val="18"/>
          <w:szCs w:val="18"/>
        </w:rPr>
        <w:t>17.4.</w:t>
      </w:r>
      <w:r w:rsidRPr="00A82583">
        <w:rPr>
          <w:rFonts w:ascii="Trebuchet MS" w:hAnsi="Trebuchet MS" w:cs="Graphik Medium"/>
          <w:color w:val="000000"/>
          <w:sz w:val="18"/>
          <w:szCs w:val="18"/>
        </w:rPr>
        <w:t xml:space="preserve"> </w:t>
      </w:r>
      <w:r w:rsidRPr="00A82583">
        <w:rPr>
          <w:rFonts w:ascii="Trebuchet MS" w:hAnsi="Trebuchet MS" w:cs="Graphik Light"/>
          <w:color w:val="000000"/>
          <w:sz w:val="18"/>
          <w:szCs w:val="18"/>
        </w:rPr>
        <w:t xml:space="preserve">A limitação dos custos prevista supra não se aplica às pessoas com mobilidade reduzida, nem aos </w:t>
      </w:r>
      <w:proofErr w:type="spellStart"/>
      <w:r w:rsidRPr="00A82583">
        <w:rPr>
          <w:rFonts w:ascii="Trebuchet MS" w:hAnsi="Trebuchet MS" w:cs="Graphik Light"/>
          <w:color w:val="000000"/>
          <w:sz w:val="18"/>
          <w:szCs w:val="18"/>
        </w:rPr>
        <w:t>respetivos</w:t>
      </w:r>
      <w:proofErr w:type="spellEnd"/>
      <w:r w:rsidRPr="00A82583">
        <w:rPr>
          <w:rFonts w:ascii="Trebuchet MS" w:hAnsi="Trebuchet MS" w:cs="Graphik Light"/>
          <w:color w:val="000000"/>
          <w:sz w:val="18"/>
          <w:szCs w:val="18"/>
        </w:rPr>
        <w:t xml:space="preserve"> acompanhantes, às grávidas e às crianças não acompanhadas, nem às pessoas que necessitem de cuidados médicos específicos, desde que a agência de viagens e turismo tenha sido notificada dessas necessidades específicas pelo menos 48 horas antes do início da viagem organizada.</w:t>
      </w:r>
    </w:p>
    <w:p w:rsidR="0012726A" w:rsidRDefault="0012726A" w:rsidP="00A82583">
      <w:pPr>
        <w:autoSpaceDE w:val="0"/>
        <w:autoSpaceDN w:val="0"/>
        <w:adjustRightInd w:val="0"/>
        <w:spacing w:before="140" w:after="0" w:line="16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40" w:after="0" w:line="16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 xml:space="preserve">18. INSOLVÊNCIA </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Em caso de insolvência da agência de viagens e turismo o viajante pode recorrer ao Fundo de Garantia de Viagens e Turismo, devendo para tal recorrer ao Turismo de Portugal I.P entidade responsável pelo </w:t>
      </w:r>
      <w:proofErr w:type="spellStart"/>
      <w:r w:rsidRPr="00A82583">
        <w:rPr>
          <w:rFonts w:ascii="Trebuchet MS" w:hAnsi="Trebuchet MS" w:cs="Graphik Light"/>
          <w:color w:val="000000"/>
          <w:sz w:val="18"/>
          <w:szCs w:val="18"/>
        </w:rPr>
        <w:t>respetivo</w:t>
      </w:r>
      <w:proofErr w:type="spellEnd"/>
      <w:r w:rsidRPr="00A82583">
        <w:rPr>
          <w:rFonts w:ascii="Trebuchet MS" w:hAnsi="Trebuchet MS" w:cs="Graphik Light"/>
          <w:color w:val="000000"/>
          <w:sz w:val="18"/>
          <w:szCs w:val="18"/>
        </w:rPr>
        <w:t xml:space="preserve"> </w:t>
      </w:r>
      <w:proofErr w:type="spellStart"/>
      <w:r w:rsidRPr="00A82583">
        <w:rPr>
          <w:rFonts w:ascii="Trebuchet MS" w:hAnsi="Trebuchet MS" w:cs="Graphik Light"/>
          <w:color w:val="000000"/>
          <w:sz w:val="18"/>
          <w:szCs w:val="18"/>
        </w:rPr>
        <w:t>acionamento</w:t>
      </w:r>
      <w:proofErr w:type="spellEnd"/>
      <w:r w:rsidRPr="00A82583">
        <w:rPr>
          <w:rFonts w:ascii="Trebuchet MS" w:hAnsi="Trebuchet MS" w:cs="Graphik Light"/>
          <w:color w:val="000000"/>
          <w:sz w:val="18"/>
          <w:szCs w:val="18"/>
        </w:rPr>
        <w:t>:</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Turismo de Portugal, I.P. </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Rua Ivone Silva, Lote 6, 1050</w:t>
      </w:r>
      <w:r w:rsidRPr="00A82583">
        <w:rPr>
          <w:rFonts w:ascii="Trebuchet MS" w:hAnsi="Trebuchet MS" w:cs="Graphik Light"/>
          <w:color w:val="000000"/>
          <w:sz w:val="18"/>
          <w:szCs w:val="18"/>
        </w:rPr>
        <w:noBreakHyphen/>
        <w:t>124 Lisboa</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Tel. 211 140 200 | </w:t>
      </w:r>
      <w:proofErr w:type="gramStart"/>
      <w:r w:rsidRPr="00A82583">
        <w:rPr>
          <w:rFonts w:ascii="Trebuchet MS" w:hAnsi="Trebuchet MS" w:cs="Graphik Light"/>
          <w:color w:val="000000"/>
          <w:sz w:val="18"/>
          <w:szCs w:val="18"/>
        </w:rPr>
        <w:t>Fax</w:t>
      </w:r>
      <w:proofErr w:type="gramEnd"/>
      <w:r w:rsidRPr="00A82583">
        <w:rPr>
          <w:rFonts w:ascii="Trebuchet MS" w:hAnsi="Trebuchet MS" w:cs="Graphik Light"/>
          <w:color w:val="000000"/>
          <w:sz w:val="18"/>
          <w:szCs w:val="18"/>
        </w:rPr>
        <w:t>. 211 140 830</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proofErr w:type="gramStart"/>
      <w:r w:rsidRPr="00A82583">
        <w:rPr>
          <w:rFonts w:ascii="Trebuchet MS" w:hAnsi="Trebuchet MS" w:cs="Graphik Light"/>
          <w:color w:val="000000"/>
          <w:sz w:val="18"/>
          <w:szCs w:val="18"/>
        </w:rPr>
        <w:t>info@turismodeportugal.pt</w:t>
      </w:r>
      <w:proofErr w:type="gramEnd"/>
      <w:r w:rsidRPr="00A82583">
        <w:rPr>
          <w:rFonts w:ascii="Trebuchet MS" w:hAnsi="Trebuchet MS" w:cs="Graphik Light"/>
          <w:color w:val="000000"/>
          <w:sz w:val="18"/>
          <w:szCs w:val="18"/>
        </w:rPr>
        <w:t xml:space="preserve"> </w:t>
      </w:r>
    </w:p>
    <w:p w:rsidR="0012726A" w:rsidRDefault="0012726A" w:rsidP="00A82583">
      <w:pPr>
        <w:autoSpaceDE w:val="0"/>
        <w:autoSpaceDN w:val="0"/>
        <w:adjustRightInd w:val="0"/>
        <w:spacing w:before="140" w:after="0" w:line="16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40" w:after="0" w:line="16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lastRenderedPageBreak/>
        <w:t>19. SEGUROS</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color w:val="000000"/>
          <w:sz w:val="18"/>
          <w:szCs w:val="18"/>
        </w:rPr>
        <w:t xml:space="preserve">19.1. </w:t>
      </w:r>
      <w:r w:rsidRPr="00A82583">
        <w:rPr>
          <w:rFonts w:ascii="Trebuchet MS" w:hAnsi="Trebuchet MS" w:cs="Graphik Light"/>
          <w:color w:val="000000"/>
          <w:sz w:val="18"/>
          <w:szCs w:val="18"/>
        </w:rPr>
        <w:t>A responsabilidade da agência de viagens organizadora e da agência vendedora deste programa e emergentes das obrigações assumidas, encontra</w:t>
      </w:r>
      <w:r w:rsidRPr="00A82583">
        <w:rPr>
          <w:rFonts w:ascii="Trebuchet MS" w:hAnsi="Trebuchet MS" w:cs="Graphik Light"/>
          <w:color w:val="000000"/>
          <w:sz w:val="18"/>
          <w:szCs w:val="18"/>
        </w:rPr>
        <w:noBreakHyphen/>
        <w:t xml:space="preserve">se garantida por seguro de responsabilidade civil na Companhia de Seguros </w:t>
      </w:r>
      <w:proofErr w:type="spellStart"/>
      <w:r w:rsidRPr="00A82583">
        <w:rPr>
          <w:rFonts w:ascii="Trebuchet MS" w:hAnsi="Trebuchet MS" w:cs="Graphik Light"/>
          <w:color w:val="000000"/>
          <w:sz w:val="18"/>
          <w:szCs w:val="18"/>
        </w:rPr>
        <w:t>Allianz</w:t>
      </w:r>
      <w:proofErr w:type="spellEnd"/>
      <w:r w:rsidRPr="00A82583">
        <w:rPr>
          <w:rFonts w:ascii="Trebuchet MS" w:hAnsi="Trebuchet MS" w:cs="Graphik Light"/>
          <w:color w:val="000000"/>
          <w:sz w:val="18"/>
          <w:szCs w:val="18"/>
        </w:rPr>
        <w:t>, apólice n.º 201518576, no montante de € 6.000.000,00 e nos termos da legislação em vigor.</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color w:val="000000"/>
          <w:sz w:val="18"/>
          <w:szCs w:val="18"/>
        </w:rPr>
        <w:t xml:space="preserve">19.2. </w:t>
      </w:r>
      <w:r w:rsidRPr="00A82583">
        <w:rPr>
          <w:rFonts w:ascii="Trebuchet MS" w:hAnsi="Trebuchet MS" w:cs="Graphik Light"/>
          <w:color w:val="000000"/>
          <w:sz w:val="18"/>
          <w:szCs w:val="18"/>
        </w:rPr>
        <w:t>A agência disponibiliza ainda a venda de seguros que poderão ser adquiridos em função da viagem para garantia de situações de assistência e despesas de cancelamento.</w:t>
      </w:r>
    </w:p>
    <w:p w:rsidR="0012726A" w:rsidRDefault="0012726A" w:rsidP="00A82583">
      <w:pPr>
        <w:autoSpaceDE w:val="0"/>
        <w:autoSpaceDN w:val="0"/>
        <w:adjustRightInd w:val="0"/>
        <w:spacing w:before="140" w:after="0" w:line="16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40" w:after="0" w:line="16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20. IVA</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Os preços mencionados neste programa </w:t>
      </w:r>
      <w:proofErr w:type="spellStart"/>
      <w:r w:rsidRPr="00A82583">
        <w:rPr>
          <w:rFonts w:ascii="Trebuchet MS" w:hAnsi="Trebuchet MS" w:cs="Graphik Light"/>
          <w:color w:val="000000"/>
          <w:sz w:val="18"/>
          <w:szCs w:val="18"/>
        </w:rPr>
        <w:t>refletem</w:t>
      </w:r>
      <w:proofErr w:type="spellEnd"/>
      <w:r w:rsidRPr="00A82583">
        <w:rPr>
          <w:rFonts w:ascii="Trebuchet MS" w:hAnsi="Trebuchet MS" w:cs="Graphik Light"/>
          <w:color w:val="000000"/>
          <w:sz w:val="18"/>
          <w:szCs w:val="18"/>
        </w:rPr>
        <w:t xml:space="preserve"> já o Imposto de Valor Acrescentado à taxa </w:t>
      </w:r>
      <w:proofErr w:type="spellStart"/>
      <w:r w:rsidRPr="00A82583">
        <w:rPr>
          <w:rFonts w:ascii="Trebuchet MS" w:hAnsi="Trebuchet MS" w:cs="Graphik Light"/>
          <w:color w:val="000000"/>
          <w:sz w:val="18"/>
          <w:szCs w:val="18"/>
        </w:rPr>
        <w:t>atual</w:t>
      </w:r>
      <w:proofErr w:type="spellEnd"/>
      <w:r w:rsidRPr="00A82583">
        <w:rPr>
          <w:rFonts w:ascii="Trebuchet MS" w:hAnsi="Trebuchet MS" w:cs="Graphik Light"/>
          <w:color w:val="000000"/>
          <w:sz w:val="18"/>
          <w:szCs w:val="18"/>
        </w:rPr>
        <w:t xml:space="preserve"> 23%.</w:t>
      </w:r>
    </w:p>
    <w:p w:rsidR="0012726A" w:rsidRDefault="0012726A" w:rsidP="00A82583">
      <w:pPr>
        <w:autoSpaceDE w:val="0"/>
        <w:autoSpaceDN w:val="0"/>
        <w:adjustRightInd w:val="0"/>
        <w:spacing w:before="140" w:after="0" w:line="16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40" w:after="0" w:line="16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21. VALIDADE</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Este programa é válido 01 </w:t>
      </w:r>
      <w:proofErr w:type="spellStart"/>
      <w:r w:rsidRPr="00A82583">
        <w:rPr>
          <w:rFonts w:ascii="Trebuchet MS" w:hAnsi="Trebuchet MS" w:cs="Graphik Light"/>
          <w:color w:val="000000"/>
          <w:sz w:val="18"/>
          <w:szCs w:val="18"/>
        </w:rPr>
        <w:t>janeiro</w:t>
      </w:r>
      <w:proofErr w:type="spellEnd"/>
      <w:r w:rsidRPr="00A82583">
        <w:rPr>
          <w:rFonts w:ascii="Trebuchet MS" w:hAnsi="Trebuchet MS" w:cs="Graphik Light"/>
          <w:color w:val="000000"/>
          <w:sz w:val="18"/>
          <w:szCs w:val="18"/>
        </w:rPr>
        <w:t xml:space="preserve"> a 31 </w:t>
      </w:r>
      <w:proofErr w:type="spellStart"/>
      <w:r w:rsidRPr="00A82583">
        <w:rPr>
          <w:rFonts w:ascii="Trebuchet MS" w:hAnsi="Trebuchet MS" w:cs="Graphik Light"/>
          <w:color w:val="000000"/>
          <w:sz w:val="18"/>
          <w:szCs w:val="18"/>
        </w:rPr>
        <w:t>dezembro</w:t>
      </w:r>
      <w:proofErr w:type="spellEnd"/>
      <w:r w:rsidRPr="00A82583">
        <w:rPr>
          <w:rFonts w:ascii="Trebuchet MS" w:hAnsi="Trebuchet MS" w:cs="Graphik Light"/>
          <w:color w:val="000000"/>
          <w:sz w:val="18"/>
          <w:szCs w:val="18"/>
        </w:rPr>
        <w:t xml:space="preserve"> 2019.</w:t>
      </w:r>
    </w:p>
    <w:p w:rsidR="0012726A" w:rsidRDefault="0012726A" w:rsidP="00A82583">
      <w:pPr>
        <w:autoSpaceDE w:val="0"/>
        <w:autoSpaceDN w:val="0"/>
        <w:adjustRightInd w:val="0"/>
        <w:spacing w:before="100" w:after="0" w:line="16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00" w:after="0" w:line="16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 xml:space="preserve">NOTAS: </w:t>
      </w:r>
    </w:p>
    <w:p w:rsidR="006606DE" w:rsidRDefault="00A82583" w:rsidP="00A82583">
      <w:pPr>
        <w:pStyle w:val="Pa3"/>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 As presentes condições gerais poderão ser complementadas por quaisquer outras específicas desde que devidamente acordadas pelas partes </w:t>
      </w:r>
    </w:p>
    <w:p w:rsidR="00A82583" w:rsidRPr="00A82583" w:rsidRDefault="00A82583" w:rsidP="00A82583">
      <w:pPr>
        <w:pStyle w:val="Pa3"/>
        <w:jc w:val="both"/>
        <w:rPr>
          <w:rFonts w:ascii="Trebuchet MS" w:hAnsi="Trebuchet MS" w:cs="Graphik Light"/>
          <w:color w:val="000000"/>
          <w:sz w:val="18"/>
          <w:szCs w:val="18"/>
        </w:rPr>
      </w:pPr>
      <w:r w:rsidRPr="00A82583">
        <w:rPr>
          <w:rFonts w:ascii="Trebuchet MS" w:hAnsi="Trebuchet MS" w:cs="Graphik Light"/>
          <w:color w:val="000000"/>
          <w:sz w:val="18"/>
          <w:szCs w:val="18"/>
        </w:rPr>
        <w:t>• Os preços dos programas estão baseados na cotização média do dólar pelo que qualquer derivação relevante desta moeda poderá implicar uma revisão dos preços da viagem nos termos constantes da cláusula “alteração de preço”.</w:t>
      </w:r>
    </w:p>
    <w:p w:rsidR="00A82583" w:rsidRPr="00A82583" w:rsidRDefault="006606DE" w:rsidP="00A82583">
      <w:pPr>
        <w:autoSpaceDE w:val="0"/>
        <w:autoSpaceDN w:val="0"/>
        <w:adjustRightInd w:val="0"/>
        <w:spacing w:after="0" w:line="131" w:lineRule="atLeast"/>
        <w:jc w:val="both"/>
        <w:rPr>
          <w:rFonts w:ascii="Trebuchet MS" w:hAnsi="Trebuchet MS" w:cs="Graphik Light"/>
          <w:color w:val="000000"/>
          <w:sz w:val="18"/>
          <w:szCs w:val="18"/>
        </w:rPr>
      </w:pPr>
      <w:r>
        <w:rPr>
          <w:rFonts w:ascii="Trebuchet MS" w:hAnsi="Trebuchet MS" w:cs="Graphik Light"/>
          <w:color w:val="000000"/>
          <w:sz w:val="18"/>
          <w:szCs w:val="18"/>
        </w:rPr>
        <w:t>• Devido à</w:t>
      </w:r>
      <w:r w:rsidR="00A82583" w:rsidRPr="00A82583">
        <w:rPr>
          <w:rFonts w:ascii="Trebuchet MS" w:hAnsi="Trebuchet MS" w:cs="Graphik Light"/>
          <w:color w:val="000000"/>
          <w:sz w:val="18"/>
          <w:szCs w:val="18"/>
        </w:rPr>
        <w:t>s constantes alterações do preço dos combustíveis sobre os preços praticados poderá haver alteração do suplemento de combustível inserido no preço nos termos constantes da cláusula “alteração de preço”.</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As categorias dos hotéis e cruzeiros apresentados nesta brochura seguem as normas de qualidade do pais de acolhimento, podendo os mesmos ser alterados por outros similares quando por motivos alheios à agência não seja possível manter ou confirmar a reserva existente, obrigando</w:t>
      </w:r>
      <w:r w:rsidRPr="00A82583">
        <w:rPr>
          <w:rFonts w:ascii="Trebuchet MS" w:hAnsi="Trebuchet MS" w:cs="Graphik Light"/>
          <w:color w:val="000000"/>
          <w:sz w:val="18"/>
          <w:szCs w:val="18"/>
        </w:rPr>
        <w:noBreakHyphen/>
        <w:t>se a agência a informar o Viajante logo que de tal tenha conhecimento.</w:t>
      </w:r>
    </w:p>
    <w:p w:rsidR="00A82583" w:rsidRPr="00A82583" w:rsidRDefault="00A82583" w:rsidP="00A82583">
      <w:pPr>
        <w:autoSpaceDE w:val="0"/>
        <w:autoSpaceDN w:val="0"/>
        <w:adjustRightInd w:val="0"/>
        <w:spacing w:before="280" w:after="0" w:line="16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280" w:after="0" w:line="161" w:lineRule="atLeast"/>
        <w:jc w:val="both"/>
        <w:rPr>
          <w:rFonts w:ascii="Trebuchet MS" w:hAnsi="Trebuchet MS" w:cs="Guardian Egyp Bold"/>
          <w:b/>
          <w:bCs/>
          <w:color w:val="000000"/>
          <w:sz w:val="18"/>
          <w:szCs w:val="18"/>
        </w:rPr>
      </w:pPr>
      <w:r w:rsidRPr="00A82583">
        <w:rPr>
          <w:rFonts w:ascii="Trebuchet MS" w:hAnsi="Trebuchet MS" w:cs="Guardian Egyp Bold"/>
          <w:b/>
          <w:bCs/>
          <w:color w:val="000000"/>
          <w:sz w:val="18"/>
          <w:szCs w:val="18"/>
        </w:rPr>
        <w:t>INFORMAÇÕES GERAIS:</w:t>
      </w:r>
    </w:p>
    <w:p w:rsidR="00A82583" w:rsidRPr="00A82583" w:rsidRDefault="00A82583" w:rsidP="00A82583">
      <w:pPr>
        <w:autoSpaceDE w:val="0"/>
        <w:autoSpaceDN w:val="0"/>
        <w:adjustRightInd w:val="0"/>
        <w:spacing w:before="280" w:after="0" w:line="161" w:lineRule="atLeast"/>
        <w:jc w:val="both"/>
        <w:rPr>
          <w:rFonts w:ascii="Trebuchet MS" w:hAnsi="Trebuchet MS" w:cs="Guardian Egyp Bold"/>
          <w:color w:val="000000"/>
          <w:sz w:val="18"/>
          <w:szCs w:val="18"/>
        </w:rPr>
      </w:pPr>
    </w:p>
    <w:p w:rsidR="00A82583" w:rsidRPr="00A82583" w:rsidRDefault="00A82583" w:rsidP="00A82583">
      <w:pPr>
        <w:autoSpaceDE w:val="0"/>
        <w:autoSpaceDN w:val="0"/>
        <w:adjustRightInd w:val="0"/>
        <w:spacing w:before="40" w:after="0" w:line="14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HORAS DE CHEGADA OU PARTIDA:</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 xml:space="preserve">As horas de partida e de chegada estão indicadas na hora local do </w:t>
      </w:r>
      <w:proofErr w:type="spellStart"/>
      <w:r w:rsidRPr="00A82583">
        <w:rPr>
          <w:rFonts w:ascii="Trebuchet MS" w:hAnsi="Trebuchet MS" w:cs="Graphik Light"/>
          <w:color w:val="000000"/>
          <w:sz w:val="18"/>
          <w:szCs w:val="18"/>
        </w:rPr>
        <w:t>respetivo</w:t>
      </w:r>
      <w:proofErr w:type="spellEnd"/>
      <w:r w:rsidRPr="00A82583">
        <w:rPr>
          <w:rFonts w:ascii="Trebuchet MS" w:hAnsi="Trebuchet MS" w:cs="Graphik Light"/>
          <w:color w:val="000000"/>
          <w:sz w:val="18"/>
          <w:szCs w:val="18"/>
        </w:rPr>
        <w:t xml:space="preserve"> pais e de acordo com horários das </w:t>
      </w:r>
      <w:proofErr w:type="spellStart"/>
      <w:r w:rsidRPr="00A82583">
        <w:rPr>
          <w:rFonts w:ascii="Trebuchet MS" w:hAnsi="Trebuchet MS" w:cs="Graphik Light"/>
          <w:color w:val="000000"/>
          <w:sz w:val="18"/>
          <w:szCs w:val="18"/>
        </w:rPr>
        <w:t>respetivas</w:t>
      </w:r>
      <w:proofErr w:type="spellEnd"/>
      <w:r w:rsidRPr="00A82583">
        <w:rPr>
          <w:rFonts w:ascii="Trebuchet MS" w:hAnsi="Trebuchet MS" w:cs="Graphik Light"/>
          <w:color w:val="000000"/>
          <w:sz w:val="18"/>
          <w:szCs w:val="18"/>
        </w:rPr>
        <w:t xml:space="preserve"> companhias aérea à data de impressão deste programa, podendo por isso ser sujeitas a alteração.</w:t>
      </w:r>
    </w:p>
    <w:p w:rsidR="0012726A" w:rsidRDefault="0012726A" w:rsidP="00A82583">
      <w:pPr>
        <w:autoSpaceDE w:val="0"/>
        <w:autoSpaceDN w:val="0"/>
        <w:adjustRightInd w:val="0"/>
        <w:spacing w:before="100" w:after="0" w:line="14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00" w:after="0" w:line="14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HOTÉIS/ APARTAMENTOS:</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b/>
          <w:color w:val="000000"/>
          <w:sz w:val="18"/>
          <w:szCs w:val="18"/>
        </w:rPr>
        <w:t xml:space="preserve">Apartamentos </w:t>
      </w:r>
      <w:r w:rsidRPr="00A82583">
        <w:rPr>
          <w:rFonts w:ascii="Trebuchet MS" w:hAnsi="Trebuchet MS" w:cs="Graphik Light"/>
          <w:color w:val="000000"/>
          <w:sz w:val="18"/>
          <w:szCs w:val="18"/>
        </w:rPr>
        <w:t xml:space="preserve">– </w:t>
      </w:r>
      <w:proofErr w:type="gramStart"/>
      <w:r w:rsidRPr="00A82583">
        <w:rPr>
          <w:rFonts w:ascii="Trebuchet MS" w:hAnsi="Trebuchet MS" w:cs="Graphik Light"/>
          <w:color w:val="000000"/>
          <w:sz w:val="18"/>
          <w:szCs w:val="18"/>
        </w:rPr>
        <w:t>No caso do</w:t>
      </w:r>
      <w:proofErr w:type="gramEnd"/>
      <w:r w:rsidRPr="00A82583">
        <w:rPr>
          <w:rFonts w:ascii="Trebuchet MS" w:hAnsi="Trebuchet MS" w:cs="Graphik Light"/>
          <w:color w:val="000000"/>
          <w:sz w:val="18"/>
          <w:szCs w:val="18"/>
        </w:rPr>
        <w:t xml:space="preserve"> alojamento ser contratado em apartamento é da responsabilidade do Viajante a informação do número de pessoas que irão ocupar o apartamento. No caso de se apresentarem mais pessoas que as reservadas, os apartamentos poderão recusar a entradas.</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Medium"/>
          <w:b/>
          <w:color w:val="000000"/>
          <w:sz w:val="18"/>
          <w:szCs w:val="18"/>
        </w:rPr>
        <w:t xml:space="preserve">Hotéis </w:t>
      </w:r>
      <w:r w:rsidRPr="00A82583">
        <w:rPr>
          <w:rFonts w:ascii="Trebuchet MS" w:hAnsi="Trebuchet MS" w:cs="Graphik Light"/>
          <w:color w:val="000000"/>
          <w:sz w:val="18"/>
          <w:szCs w:val="18"/>
        </w:rPr>
        <w:t xml:space="preserve">– O preço apresentado é por pessoa e estão baseados numa ocupação dupla. Nem todos os hotéis dispõem de quarto triplo sendo por norma colocada uma cama extra que pode não ser de idêntica qualidade. Nos quartos equipados com duas camas ou casal, o triplo pode ser constituído apenas por aquelas camas. </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A relação dos hotéis e apartamentos constantes dos programas é indicativa assim como a sua categoria que respeita a critérios e classificações locais cujos critérios por vezes são distintos dos utilizados em Portugal.</w:t>
      </w:r>
    </w:p>
    <w:p w:rsidR="0012726A" w:rsidRDefault="0012726A" w:rsidP="00A82583">
      <w:pPr>
        <w:autoSpaceDE w:val="0"/>
        <w:autoSpaceDN w:val="0"/>
        <w:adjustRightInd w:val="0"/>
        <w:spacing w:before="100" w:after="0" w:line="14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00" w:after="0" w:line="14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REFEIÇÕES:</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Salvo indicações em contrário, os preços apresentados para os suplementos de Meia Pensão e Pensão Completa não incluem bebidas.</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Nas chegadas ao hotel após a 19h o primeiro serviço de refeição será o pequeno</w:t>
      </w:r>
      <w:r w:rsidRPr="00A82583">
        <w:rPr>
          <w:rFonts w:ascii="Trebuchet MS" w:hAnsi="Trebuchet MS" w:cs="Graphik Light"/>
          <w:color w:val="000000"/>
          <w:sz w:val="18"/>
          <w:szCs w:val="18"/>
        </w:rPr>
        <w:noBreakHyphen/>
        <w:t xml:space="preserve">almoço do dia seguinte, no último dia e salvo possibilidade de late </w:t>
      </w:r>
      <w:proofErr w:type="gramStart"/>
      <w:r w:rsidRPr="00A82583">
        <w:rPr>
          <w:rFonts w:ascii="Trebuchet MS" w:hAnsi="Trebuchet MS" w:cs="Graphik Light"/>
          <w:color w:val="000000"/>
          <w:sz w:val="18"/>
          <w:szCs w:val="18"/>
        </w:rPr>
        <w:t>check</w:t>
      </w:r>
      <w:r w:rsidRPr="00A82583">
        <w:rPr>
          <w:rFonts w:ascii="Trebuchet MS" w:hAnsi="Trebuchet MS" w:cs="Graphik Light"/>
          <w:color w:val="000000"/>
          <w:sz w:val="18"/>
          <w:szCs w:val="18"/>
        </w:rPr>
        <w:noBreakHyphen/>
        <w:t>out</w:t>
      </w:r>
      <w:proofErr w:type="gramEnd"/>
      <w:r w:rsidRPr="00A82583">
        <w:rPr>
          <w:rFonts w:ascii="Trebuchet MS" w:hAnsi="Trebuchet MS" w:cs="Graphik Light"/>
          <w:color w:val="000000"/>
          <w:sz w:val="18"/>
          <w:szCs w:val="18"/>
        </w:rPr>
        <w:t>, o último serviço do hotel será o pequeno</w:t>
      </w:r>
      <w:r w:rsidRPr="00A82583">
        <w:rPr>
          <w:rFonts w:ascii="Trebuchet MS" w:hAnsi="Trebuchet MS" w:cs="Graphik Light"/>
          <w:color w:val="000000"/>
          <w:sz w:val="18"/>
          <w:szCs w:val="18"/>
        </w:rPr>
        <w:noBreakHyphen/>
        <w:t>almoço.</w:t>
      </w:r>
    </w:p>
    <w:p w:rsidR="0012726A" w:rsidRDefault="0012726A" w:rsidP="00A82583">
      <w:pPr>
        <w:autoSpaceDE w:val="0"/>
        <w:autoSpaceDN w:val="0"/>
        <w:adjustRightInd w:val="0"/>
        <w:spacing w:before="100" w:after="0" w:line="141" w:lineRule="atLeast"/>
        <w:jc w:val="both"/>
        <w:rPr>
          <w:rFonts w:ascii="Trebuchet MS" w:hAnsi="Trebuchet MS" w:cs="Guardian Egyp Bold"/>
          <w:b/>
          <w:bCs/>
          <w:color w:val="000000"/>
          <w:sz w:val="18"/>
          <w:szCs w:val="18"/>
        </w:rPr>
      </w:pPr>
      <w:bookmarkStart w:id="0" w:name="_GoBack"/>
      <w:bookmarkEnd w:id="0"/>
    </w:p>
    <w:p w:rsidR="00A82583" w:rsidRPr="00A82583" w:rsidRDefault="00A82583" w:rsidP="00A82583">
      <w:pPr>
        <w:autoSpaceDE w:val="0"/>
        <w:autoSpaceDN w:val="0"/>
        <w:adjustRightInd w:val="0"/>
        <w:spacing w:before="100" w:after="0" w:line="14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HORÁRIOS DE ENTRADA E SAÍDA:</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As horas e entrada e saída no primeiro e último dia</w:t>
      </w:r>
      <w:proofErr w:type="gramStart"/>
      <w:r w:rsidRPr="00A82583">
        <w:rPr>
          <w:rFonts w:ascii="Trebuchet MS" w:hAnsi="Trebuchet MS" w:cs="Graphik Light"/>
          <w:color w:val="000000"/>
          <w:sz w:val="18"/>
          <w:szCs w:val="18"/>
        </w:rPr>
        <w:t>,</w:t>
      </w:r>
      <w:proofErr w:type="gramEnd"/>
      <w:r w:rsidRPr="00A82583">
        <w:rPr>
          <w:rFonts w:ascii="Trebuchet MS" w:hAnsi="Trebuchet MS" w:cs="Graphik Light"/>
          <w:color w:val="000000"/>
          <w:sz w:val="18"/>
          <w:szCs w:val="18"/>
        </w:rPr>
        <w:t xml:space="preserve"> serão definidas em função do primeiro e último serviço. Em regra, sem </w:t>
      </w:r>
      <w:proofErr w:type="spellStart"/>
      <w:r w:rsidRPr="00A82583">
        <w:rPr>
          <w:rFonts w:ascii="Trebuchet MS" w:hAnsi="Trebuchet MS" w:cs="Graphik Light"/>
          <w:color w:val="000000"/>
          <w:sz w:val="18"/>
          <w:szCs w:val="18"/>
        </w:rPr>
        <w:t>caráter</w:t>
      </w:r>
      <w:proofErr w:type="spellEnd"/>
      <w:r w:rsidRPr="00A82583">
        <w:rPr>
          <w:rFonts w:ascii="Trebuchet MS" w:hAnsi="Trebuchet MS" w:cs="Graphik Light"/>
          <w:color w:val="000000"/>
          <w:sz w:val="18"/>
          <w:szCs w:val="18"/>
        </w:rPr>
        <w:t xml:space="preserve"> vinculativo os quartos podem ser utilizados a partir das 14h do dia de chegada e deverão ser deixados livres até as 12h do dia de saída. </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lastRenderedPageBreak/>
        <w:t>Nos apartamentos a entrada verifica</w:t>
      </w:r>
      <w:r w:rsidRPr="00A82583">
        <w:rPr>
          <w:rFonts w:ascii="Trebuchet MS" w:hAnsi="Trebuchet MS" w:cs="Graphik Light"/>
          <w:color w:val="000000"/>
          <w:sz w:val="18"/>
          <w:szCs w:val="18"/>
        </w:rPr>
        <w:noBreakHyphen/>
        <w:t>se geralmente pelas 17h do dia de chegada e deverão ser deixados livres até as 10h do dia de saída.</w:t>
      </w:r>
    </w:p>
    <w:p w:rsidR="0012726A" w:rsidRDefault="0012726A" w:rsidP="00A82583">
      <w:pPr>
        <w:autoSpaceDE w:val="0"/>
        <w:autoSpaceDN w:val="0"/>
        <w:adjustRightInd w:val="0"/>
        <w:spacing w:before="100" w:after="0" w:line="141" w:lineRule="atLeast"/>
        <w:jc w:val="both"/>
        <w:rPr>
          <w:rFonts w:ascii="Trebuchet MS" w:hAnsi="Trebuchet MS" w:cs="Guardian Egyp Bold"/>
          <w:b/>
          <w:bCs/>
          <w:color w:val="000000"/>
          <w:sz w:val="18"/>
          <w:szCs w:val="18"/>
        </w:rPr>
      </w:pPr>
    </w:p>
    <w:p w:rsidR="0012726A" w:rsidRDefault="0012726A" w:rsidP="00A82583">
      <w:pPr>
        <w:autoSpaceDE w:val="0"/>
        <w:autoSpaceDN w:val="0"/>
        <w:adjustRightInd w:val="0"/>
        <w:spacing w:before="100" w:after="0" w:line="14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00" w:after="0" w:line="14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CONDIÇÕES ESPECIAIS PARA CRIANÇAS:</w:t>
      </w:r>
    </w:p>
    <w:p w:rsidR="00A82583" w:rsidRPr="00A82583" w:rsidRDefault="00A82583" w:rsidP="00A82583">
      <w:pPr>
        <w:autoSpaceDE w:val="0"/>
        <w:autoSpaceDN w:val="0"/>
        <w:adjustRightInd w:val="0"/>
        <w:spacing w:after="0" w:line="131" w:lineRule="atLeast"/>
        <w:jc w:val="both"/>
        <w:rPr>
          <w:rFonts w:ascii="Trebuchet MS" w:hAnsi="Trebuchet MS" w:cs="Graphik Light"/>
          <w:color w:val="000000"/>
          <w:sz w:val="18"/>
          <w:szCs w:val="18"/>
        </w:rPr>
      </w:pPr>
      <w:r w:rsidRPr="00A82583">
        <w:rPr>
          <w:rFonts w:ascii="Trebuchet MS" w:hAnsi="Trebuchet MS" w:cs="Graphik Light"/>
          <w:color w:val="000000"/>
          <w:sz w:val="18"/>
          <w:szCs w:val="18"/>
        </w:rPr>
        <w:t>Dada a diversidade de condições aplicadas às crianças (destino e fornecedor) recomenda</w:t>
      </w:r>
      <w:r w:rsidRPr="00A82583">
        <w:rPr>
          <w:rFonts w:ascii="Trebuchet MS" w:hAnsi="Trebuchet MS" w:cs="Graphik Light"/>
          <w:color w:val="000000"/>
          <w:sz w:val="18"/>
          <w:szCs w:val="18"/>
        </w:rPr>
        <w:noBreakHyphen/>
        <w:t>se questionar sempre as condições especiais que porventura sejam aplicadas à viagem em causa.</w:t>
      </w:r>
    </w:p>
    <w:p w:rsidR="0012726A" w:rsidRDefault="0012726A" w:rsidP="00A82583">
      <w:pPr>
        <w:autoSpaceDE w:val="0"/>
        <w:autoSpaceDN w:val="0"/>
        <w:adjustRightInd w:val="0"/>
        <w:spacing w:before="100" w:after="0" w:line="141" w:lineRule="atLeast"/>
        <w:jc w:val="both"/>
        <w:rPr>
          <w:rFonts w:ascii="Trebuchet MS" w:hAnsi="Trebuchet MS" w:cs="Guardian Egyp Bold"/>
          <w:b/>
          <w:bCs/>
          <w:color w:val="000000"/>
          <w:sz w:val="18"/>
          <w:szCs w:val="18"/>
        </w:rPr>
      </w:pPr>
    </w:p>
    <w:p w:rsidR="00A82583" w:rsidRPr="00A82583" w:rsidRDefault="00A82583" w:rsidP="00A82583">
      <w:pPr>
        <w:autoSpaceDE w:val="0"/>
        <w:autoSpaceDN w:val="0"/>
        <w:adjustRightInd w:val="0"/>
        <w:spacing w:before="100" w:after="0" w:line="141" w:lineRule="atLeast"/>
        <w:jc w:val="both"/>
        <w:rPr>
          <w:rFonts w:ascii="Trebuchet MS" w:hAnsi="Trebuchet MS" w:cs="Guardian Egyp Bold"/>
          <w:color w:val="000000"/>
          <w:sz w:val="18"/>
          <w:szCs w:val="18"/>
        </w:rPr>
      </w:pPr>
      <w:r w:rsidRPr="00A82583">
        <w:rPr>
          <w:rFonts w:ascii="Trebuchet MS" w:hAnsi="Trebuchet MS" w:cs="Guardian Egyp Bold"/>
          <w:b/>
          <w:bCs/>
          <w:color w:val="000000"/>
          <w:sz w:val="18"/>
          <w:szCs w:val="18"/>
        </w:rPr>
        <w:t>SEGUROS DE VIAGEM</w:t>
      </w:r>
    </w:p>
    <w:p w:rsidR="00A82583" w:rsidRPr="00A82583" w:rsidRDefault="00A82583" w:rsidP="00A82583">
      <w:pPr>
        <w:jc w:val="both"/>
        <w:rPr>
          <w:rFonts w:ascii="Trebuchet MS" w:hAnsi="Trebuchet MS" w:cs="Graphik Light"/>
          <w:color w:val="000000"/>
          <w:sz w:val="18"/>
          <w:szCs w:val="18"/>
        </w:rPr>
      </w:pPr>
      <w:r w:rsidRPr="00A82583">
        <w:rPr>
          <w:rFonts w:ascii="Trebuchet MS" w:hAnsi="Trebuchet MS" w:cs="Graphik Light"/>
          <w:color w:val="000000"/>
          <w:sz w:val="18"/>
          <w:szCs w:val="18"/>
        </w:rPr>
        <w:t>A Agência Abreu disponibiliza a venda de seguro multiviagem com cancelamento de força maior e complementos que poderão ser adquiridos em função da viagem para garantia de situações de assistência e despesas de cancelamento.</w:t>
      </w:r>
    </w:p>
    <w:p w:rsidR="009843FB" w:rsidRPr="00A82583" w:rsidRDefault="009843FB" w:rsidP="009843FB">
      <w:pPr>
        <w:rPr>
          <w:rFonts w:ascii="Trebuchet MS" w:hAnsi="Trebuchet MS" w:cs="Graphik Medium"/>
          <w:sz w:val="18"/>
          <w:szCs w:val="18"/>
        </w:rPr>
      </w:pPr>
    </w:p>
    <w:p w:rsidR="00A82583" w:rsidRPr="00A82583" w:rsidRDefault="00A82583">
      <w:pPr>
        <w:rPr>
          <w:rFonts w:ascii="Trebuchet MS" w:hAnsi="Trebuchet MS" w:cs="Graphik Medium"/>
          <w:sz w:val="18"/>
          <w:szCs w:val="18"/>
        </w:rPr>
      </w:pPr>
    </w:p>
    <w:sectPr w:rsidR="00A82583" w:rsidRPr="00A8258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26A" w:rsidRDefault="0012726A" w:rsidP="0012726A">
      <w:pPr>
        <w:spacing w:after="0" w:line="240" w:lineRule="auto"/>
      </w:pPr>
      <w:r>
        <w:separator/>
      </w:r>
    </w:p>
  </w:endnote>
  <w:endnote w:type="continuationSeparator" w:id="0">
    <w:p w:rsidR="0012726A" w:rsidRDefault="0012726A" w:rsidP="00127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ardian Egyp Bold">
    <w:altName w:val="Guardian Egyp Bold"/>
    <w:panose1 w:val="00000000000000000000"/>
    <w:charset w:val="00"/>
    <w:family w:val="roman"/>
    <w:notTrueType/>
    <w:pitch w:val="default"/>
    <w:sig w:usb0="00000003" w:usb1="00000000" w:usb2="00000000" w:usb3="00000000" w:csb0="00000001" w:csb1="00000000"/>
  </w:font>
  <w:font w:name="Graphik Light">
    <w:altName w:val="Graphik Light"/>
    <w:panose1 w:val="00000000000000000000"/>
    <w:charset w:val="00"/>
    <w:family w:val="swiss"/>
    <w:notTrueType/>
    <w:pitch w:val="default"/>
    <w:sig w:usb0="00000003" w:usb1="00000000" w:usb2="00000000" w:usb3="00000000" w:csb0="00000001" w:csb1="00000000"/>
  </w:font>
  <w:font w:name="Graphik Medium">
    <w:altName w:val="Graphik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uardian Egyp Medium">
    <w:altName w:val="Guardian Egyp Medium"/>
    <w:panose1 w:val="00000000000000000000"/>
    <w:charset w:val="00"/>
    <w:family w:val="roman"/>
    <w:notTrueType/>
    <w:pitch w:val="default"/>
    <w:sig w:usb0="00000003" w:usb1="00000000" w:usb2="00000000" w:usb3="00000000" w:csb0="00000001" w:csb1="00000000"/>
  </w:font>
  <w:font w:name="Graphik Semibold">
    <w:altName w:val="Graphik Sem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6A" w:rsidRDefault="0012726A">
    <w:pPr>
      <w:pStyle w:val="Rodap"/>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Condições Gerais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Página </w:t>
    </w:r>
    <w:r>
      <w:rPr>
        <w:rFonts w:eastAsiaTheme="minorEastAsia"/>
      </w:rPr>
      <w:fldChar w:fldCharType="begin"/>
    </w:r>
    <w:r>
      <w:instrText>PAGE   \* MERGEFORMAT</w:instrText>
    </w:r>
    <w:r>
      <w:rPr>
        <w:rFonts w:eastAsiaTheme="minorEastAsia"/>
      </w:rPr>
      <w:fldChar w:fldCharType="separate"/>
    </w:r>
    <w:r w:rsidR="006606DE" w:rsidRPr="006606DE">
      <w:rPr>
        <w:rFonts w:asciiTheme="majorHAnsi" w:eastAsiaTheme="majorEastAsia" w:hAnsiTheme="majorHAnsi" w:cstheme="majorBidi"/>
        <w:noProof/>
      </w:rPr>
      <w:t>7</w:t>
    </w:r>
    <w:r>
      <w:rPr>
        <w:rFonts w:asciiTheme="majorHAnsi" w:eastAsiaTheme="majorEastAsia" w:hAnsiTheme="majorHAnsi" w:cstheme="majorBidi"/>
      </w:rPr>
      <w:fldChar w:fldCharType="end"/>
    </w:r>
  </w:p>
  <w:p w:rsidR="0012726A" w:rsidRDefault="0012726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26A" w:rsidRDefault="0012726A" w:rsidP="0012726A">
      <w:pPr>
        <w:spacing w:after="0" w:line="240" w:lineRule="auto"/>
      </w:pPr>
      <w:r>
        <w:separator/>
      </w:r>
    </w:p>
  </w:footnote>
  <w:footnote w:type="continuationSeparator" w:id="0">
    <w:p w:rsidR="0012726A" w:rsidRDefault="0012726A" w:rsidP="00127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661F8"/>
    <w:multiLevelType w:val="hybridMultilevel"/>
    <w:tmpl w:val="6FC2CB1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nsid w:val="6C88B3EE"/>
    <w:multiLevelType w:val="hybridMultilevel"/>
    <w:tmpl w:val="D9A079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3FB"/>
    <w:rsid w:val="0012726A"/>
    <w:rsid w:val="006606DE"/>
    <w:rsid w:val="009843FB"/>
    <w:rsid w:val="00A82583"/>
    <w:rsid w:val="00AE3D52"/>
    <w:rsid w:val="00DA6984"/>
    <w:rsid w:val="00F12369"/>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43FB"/>
    <w:pPr>
      <w:autoSpaceDE w:val="0"/>
      <w:autoSpaceDN w:val="0"/>
      <w:adjustRightInd w:val="0"/>
      <w:spacing w:after="0" w:line="240" w:lineRule="auto"/>
    </w:pPr>
    <w:rPr>
      <w:rFonts w:ascii="Guardian Egyp Bold" w:hAnsi="Guardian Egyp Bold" w:cs="Guardian Egyp Bold"/>
      <w:color w:val="000000"/>
      <w:sz w:val="24"/>
      <w:szCs w:val="24"/>
    </w:rPr>
  </w:style>
  <w:style w:type="character" w:customStyle="1" w:styleId="A0">
    <w:name w:val="A0"/>
    <w:uiPriority w:val="99"/>
    <w:rsid w:val="009843FB"/>
    <w:rPr>
      <w:rFonts w:cs="Guardian Egyp Bold"/>
      <w:b/>
      <w:bCs/>
      <w:color w:val="000000"/>
      <w:sz w:val="32"/>
      <w:szCs w:val="32"/>
    </w:rPr>
  </w:style>
  <w:style w:type="paragraph" w:customStyle="1" w:styleId="Pa3">
    <w:name w:val="Pa3"/>
    <w:basedOn w:val="Default"/>
    <w:next w:val="Default"/>
    <w:uiPriority w:val="99"/>
    <w:rsid w:val="009843FB"/>
    <w:pPr>
      <w:spacing w:line="131" w:lineRule="atLeast"/>
    </w:pPr>
    <w:rPr>
      <w:rFonts w:ascii="Graphik Light" w:hAnsi="Graphik Light" w:cstheme="minorBidi"/>
      <w:color w:val="auto"/>
    </w:rPr>
  </w:style>
  <w:style w:type="paragraph" w:customStyle="1" w:styleId="Pa1">
    <w:name w:val="Pa1"/>
    <w:basedOn w:val="Default"/>
    <w:next w:val="Default"/>
    <w:uiPriority w:val="99"/>
    <w:rsid w:val="009843FB"/>
    <w:pPr>
      <w:spacing w:line="161" w:lineRule="atLeast"/>
    </w:pPr>
    <w:rPr>
      <w:rFonts w:cstheme="minorBidi"/>
      <w:color w:val="auto"/>
    </w:rPr>
  </w:style>
  <w:style w:type="paragraph" w:customStyle="1" w:styleId="Pa4">
    <w:name w:val="Pa4"/>
    <w:basedOn w:val="Default"/>
    <w:next w:val="Default"/>
    <w:uiPriority w:val="99"/>
    <w:rsid w:val="009843FB"/>
    <w:pPr>
      <w:spacing w:line="131" w:lineRule="atLeast"/>
    </w:pPr>
    <w:rPr>
      <w:rFonts w:cstheme="minorBidi"/>
      <w:color w:val="auto"/>
    </w:rPr>
  </w:style>
  <w:style w:type="paragraph" w:customStyle="1" w:styleId="Pa8">
    <w:name w:val="Pa8"/>
    <w:basedOn w:val="Default"/>
    <w:next w:val="Default"/>
    <w:uiPriority w:val="99"/>
    <w:rsid w:val="009843FB"/>
    <w:pPr>
      <w:spacing w:line="161" w:lineRule="atLeast"/>
    </w:pPr>
    <w:rPr>
      <w:rFonts w:ascii="Graphik Light" w:hAnsi="Graphik Light" w:cstheme="minorBidi"/>
      <w:color w:val="auto"/>
    </w:rPr>
  </w:style>
  <w:style w:type="paragraph" w:customStyle="1" w:styleId="Pa10">
    <w:name w:val="Pa10"/>
    <w:basedOn w:val="Default"/>
    <w:next w:val="Default"/>
    <w:uiPriority w:val="99"/>
    <w:rsid w:val="00A82583"/>
    <w:pPr>
      <w:spacing w:line="161" w:lineRule="atLeast"/>
    </w:pPr>
    <w:rPr>
      <w:rFonts w:ascii="Graphik Medium" w:hAnsi="Graphik Medium" w:cstheme="minorBidi"/>
      <w:color w:val="auto"/>
    </w:rPr>
  </w:style>
  <w:style w:type="paragraph" w:customStyle="1" w:styleId="Pa13">
    <w:name w:val="Pa13"/>
    <w:basedOn w:val="Default"/>
    <w:next w:val="Default"/>
    <w:uiPriority w:val="99"/>
    <w:rsid w:val="00A82583"/>
    <w:pPr>
      <w:spacing w:line="141" w:lineRule="atLeast"/>
    </w:pPr>
    <w:rPr>
      <w:rFonts w:ascii="Graphik Light" w:hAnsi="Graphik Light" w:cstheme="minorBidi"/>
      <w:color w:val="auto"/>
    </w:rPr>
  </w:style>
  <w:style w:type="paragraph" w:styleId="PargrafodaLista">
    <w:name w:val="List Paragraph"/>
    <w:basedOn w:val="Normal"/>
    <w:uiPriority w:val="34"/>
    <w:qFormat/>
    <w:rsid w:val="00A82583"/>
    <w:pPr>
      <w:ind w:left="720"/>
      <w:contextualSpacing/>
    </w:pPr>
  </w:style>
  <w:style w:type="paragraph" w:styleId="Cabealho">
    <w:name w:val="header"/>
    <w:basedOn w:val="Normal"/>
    <w:link w:val="CabealhoCarcter"/>
    <w:uiPriority w:val="99"/>
    <w:unhideWhenUsed/>
    <w:rsid w:val="0012726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2726A"/>
  </w:style>
  <w:style w:type="paragraph" w:styleId="Rodap">
    <w:name w:val="footer"/>
    <w:basedOn w:val="Normal"/>
    <w:link w:val="RodapCarcter"/>
    <w:uiPriority w:val="99"/>
    <w:unhideWhenUsed/>
    <w:rsid w:val="0012726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2726A"/>
  </w:style>
  <w:style w:type="paragraph" w:styleId="Textodebalo">
    <w:name w:val="Balloon Text"/>
    <w:basedOn w:val="Normal"/>
    <w:link w:val="TextodebaloCarcter"/>
    <w:uiPriority w:val="99"/>
    <w:semiHidden/>
    <w:unhideWhenUsed/>
    <w:rsid w:val="0012726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27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9843FB"/>
    <w:pPr>
      <w:autoSpaceDE w:val="0"/>
      <w:autoSpaceDN w:val="0"/>
      <w:adjustRightInd w:val="0"/>
      <w:spacing w:after="0" w:line="240" w:lineRule="auto"/>
    </w:pPr>
    <w:rPr>
      <w:rFonts w:ascii="Guardian Egyp Bold" w:hAnsi="Guardian Egyp Bold" w:cs="Guardian Egyp Bold"/>
      <w:color w:val="000000"/>
      <w:sz w:val="24"/>
      <w:szCs w:val="24"/>
    </w:rPr>
  </w:style>
  <w:style w:type="character" w:customStyle="1" w:styleId="A0">
    <w:name w:val="A0"/>
    <w:uiPriority w:val="99"/>
    <w:rsid w:val="009843FB"/>
    <w:rPr>
      <w:rFonts w:cs="Guardian Egyp Bold"/>
      <w:b/>
      <w:bCs/>
      <w:color w:val="000000"/>
      <w:sz w:val="32"/>
      <w:szCs w:val="32"/>
    </w:rPr>
  </w:style>
  <w:style w:type="paragraph" w:customStyle="1" w:styleId="Pa3">
    <w:name w:val="Pa3"/>
    <w:basedOn w:val="Default"/>
    <w:next w:val="Default"/>
    <w:uiPriority w:val="99"/>
    <w:rsid w:val="009843FB"/>
    <w:pPr>
      <w:spacing w:line="131" w:lineRule="atLeast"/>
    </w:pPr>
    <w:rPr>
      <w:rFonts w:ascii="Graphik Light" w:hAnsi="Graphik Light" w:cstheme="minorBidi"/>
      <w:color w:val="auto"/>
    </w:rPr>
  </w:style>
  <w:style w:type="paragraph" w:customStyle="1" w:styleId="Pa1">
    <w:name w:val="Pa1"/>
    <w:basedOn w:val="Default"/>
    <w:next w:val="Default"/>
    <w:uiPriority w:val="99"/>
    <w:rsid w:val="009843FB"/>
    <w:pPr>
      <w:spacing w:line="161" w:lineRule="atLeast"/>
    </w:pPr>
    <w:rPr>
      <w:rFonts w:cstheme="minorBidi"/>
      <w:color w:val="auto"/>
    </w:rPr>
  </w:style>
  <w:style w:type="paragraph" w:customStyle="1" w:styleId="Pa4">
    <w:name w:val="Pa4"/>
    <w:basedOn w:val="Default"/>
    <w:next w:val="Default"/>
    <w:uiPriority w:val="99"/>
    <w:rsid w:val="009843FB"/>
    <w:pPr>
      <w:spacing w:line="131" w:lineRule="atLeast"/>
    </w:pPr>
    <w:rPr>
      <w:rFonts w:cstheme="minorBidi"/>
      <w:color w:val="auto"/>
    </w:rPr>
  </w:style>
  <w:style w:type="paragraph" w:customStyle="1" w:styleId="Pa8">
    <w:name w:val="Pa8"/>
    <w:basedOn w:val="Default"/>
    <w:next w:val="Default"/>
    <w:uiPriority w:val="99"/>
    <w:rsid w:val="009843FB"/>
    <w:pPr>
      <w:spacing w:line="161" w:lineRule="atLeast"/>
    </w:pPr>
    <w:rPr>
      <w:rFonts w:ascii="Graphik Light" w:hAnsi="Graphik Light" w:cstheme="minorBidi"/>
      <w:color w:val="auto"/>
    </w:rPr>
  </w:style>
  <w:style w:type="paragraph" w:customStyle="1" w:styleId="Pa10">
    <w:name w:val="Pa10"/>
    <w:basedOn w:val="Default"/>
    <w:next w:val="Default"/>
    <w:uiPriority w:val="99"/>
    <w:rsid w:val="00A82583"/>
    <w:pPr>
      <w:spacing w:line="161" w:lineRule="atLeast"/>
    </w:pPr>
    <w:rPr>
      <w:rFonts w:ascii="Graphik Medium" w:hAnsi="Graphik Medium" w:cstheme="minorBidi"/>
      <w:color w:val="auto"/>
    </w:rPr>
  </w:style>
  <w:style w:type="paragraph" w:customStyle="1" w:styleId="Pa13">
    <w:name w:val="Pa13"/>
    <w:basedOn w:val="Default"/>
    <w:next w:val="Default"/>
    <w:uiPriority w:val="99"/>
    <w:rsid w:val="00A82583"/>
    <w:pPr>
      <w:spacing w:line="141" w:lineRule="atLeast"/>
    </w:pPr>
    <w:rPr>
      <w:rFonts w:ascii="Graphik Light" w:hAnsi="Graphik Light" w:cstheme="minorBidi"/>
      <w:color w:val="auto"/>
    </w:rPr>
  </w:style>
  <w:style w:type="paragraph" w:styleId="PargrafodaLista">
    <w:name w:val="List Paragraph"/>
    <w:basedOn w:val="Normal"/>
    <w:uiPriority w:val="34"/>
    <w:qFormat/>
    <w:rsid w:val="00A82583"/>
    <w:pPr>
      <w:ind w:left="720"/>
      <w:contextualSpacing/>
    </w:pPr>
  </w:style>
  <w:style w:type="paragraph" w:styleId="Cabealho">
    <w:name w:val="header"/>
    <w:basedOn w:val="Normal"/>
    <w:link w:val="CabealhoCarcter"/>
    <w:uiPriority w:val="99"/>
    <w:unhideWhenUsed/>
    <w:rsid w:val="0012726A"/>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12726A"/>
  </w:style>
  <w:style w:type="paragraph" w:styleId="Rodap">
    <w:name w:val="footer"/>
    <w:basedOn w:val="Normal"/>
    <w:link w:val="RodapCarcter"/>
    <w:uiPriority w:val="99"/>
    <w:unhideWhenUsed/>
    <w:rsid w:val="0012726A"/>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12726A"/>
  </w:style>
  <w:style w:type="paragraph" w:styleId="Textodebalo">
    <w:name w:val="Balloon Text"/>
    <w:basedOn w:val="Normal"/>
    <w:link w:val="TextodebaloCarcter"/>
    <w:uiPriority w:val="99"/>
    <w:semiHidden/>
    <w:unhideWhenUsed/>
    <w:rsid w:val="0012726A"/>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127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3161</Words>
  <Characters>17075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20196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Célia Bondoso</dc:creator>
  <cp:lastModifiedBy>Célia Bondoso</cp:lastModifiedBy>
  <cp:revision>1</cp:revision>
  <cp:lastPrinted>2020-01-16T10:36:00Z</cp:lastPrinted>
  <dcterms:created xsi:type="dcterms:W3CDTF">2020-01-16T10:09:00Z</dcterms:created>
  <dcterms:modified xsi:type="dcterms:W3CDTF">2020-01-16T10:55:00Z</dcterms:modified>
</cp:coreProperties>
</file>